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rPr>
      </w:pPr>
    </w:p>
    <w:p>
      <w:pPr>
        <w:rPr>
          <w:rFonts w:hint="eastAsia" w:ascii="宋体" w:hAnsi="宋体" w:eastAsia="宋体" w:cs="宋体"/>
        </w:rPr>
      </w:pPr>
    </w:p>
    <w:p>
      <w:pPr>
        <w:pStyle w:val="33"/>
        <w:rPr>
          <w:rFonts w:hint="eastAsia" w:ascii="宋体" w:hAnsi="宋体" w:eastAsia="宋体" w:cs="宋体"/>
          <w:sz w:val="44"/>
          <w:szCs w:val="72"/>
        </w:rPr>
      </w:pPr>
      <w:r>
        <w:rPr>
          <w:rFonts w:hint="eastAsia" w:ascii="宋体" w:hAnsi="宋体" w:eastAsia="宋体" w:cs="宋体"/>
          <w:b/>
          <w:sz w:val="52"/>
          <w:szCs w:val="72"/>
          <w:lang w:eastAsia="zh-CN"/>
        </w:rPr>
        <w:t>佛山市三水区人民医院合同能源管理项目</w:t>
      </w:r>
      <w:r>
        <w:rPr>
          <w:rFonts w:hint="eastAsia" w:ascii="宋体" w:hAnsi="宋体" w:eastAsia="宋体" w:cs="宋体"/>
          <w:b/>
          <w:sz w:val="52"/>
          <w:szCs w:val="72"/>
        </w:rPr>
        <w:t>采购需求书</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spacing w:after="120"/>
        <w:jc w:val="center"/>
        <w:rPr>
          <w:rFonts w:hint="eastAsia" w:ascii="宋体" w:hAnsi="宋体" w:eastAsia="宋体" w:cs="宋体"/>
        </w:rPr>
      </w:pPr>
      <w:r>
        <w:rPr>
          <w:rFonts w:hint="eastAsia" w:ascii="宋体" w:hAnsi="宋体" w:eastAsia="宋体" w:cs="宋体"/>
          <w:sz w:val="28"/>
        </w:rPr>
        <w:t>采购人：佛山市三水区人民医院</w:t>
      </w:r>
    </w:p>
    <w:p>
      <w:pPr>
        <w:spacing w:after="120"/>
        <w:jc w:val="center"/>
        <w:rPr>
          <w:rFonts w:hint="eastAsia" w:ascii="宋体" w:hAnsi="宋体" w:eastAsia="宋体" w:cs="宋体"/>
        </w:rPr>
      </w:pPr>
      <w:r>
        <w:rPr>
          <w:rFonts w:hint="eastAsia" w:ascii="宋体" w:hAnsi="宋体" w:eastAsia="宋体" w:cs="宋体"/>
          <w:sz w:val="28"/>
        </w:rPr>
        <w:t>项目属性：服务类（合同能源管理服务）</w:t>
      </w:r>
    </w:p>
    <w:p>
      <w:pPr>
        <w:spacing w:after="120"/>
        <w:jc w:val="center"/>
        <w:rPr>
          <w:rFonts w:hint="eastAsia" w:ascii="宋体" w:hAnsi="宋体" w:eastAsia="宋体" w:cs="宋体"/>
        </w:rPr>
      </w:pPr>
      <w:r>
        <w:rPr>
          <w:rFonts w:hint="eastAsia" w:ascii="宋体" w:hAnsi="宋体" w:eastAsia="宋体" w:cs="宋体"/>
          <w:sz w:val="28"/>
        </w:rPr>
        <w:t>编制日期：二〇二六年</w:t>
      </w:r>
      <w:r>
        <w:rPr>
          <w:rFonts w:hint="eastAsia" w:ascii="宋体" w:hAnsi="宋体" w:cs="宋体"/>
          <w:sz w:val="28"/>
          <w:lang w:val="en-US" w:eastAsia="zh-CN"/>
        </w:rPr>
        <w:t>九</w:t>
      </w:r>
      <w:r>
        <w:rPr>
          <w:rFonts w:hint="eastAsia" w:ascii="宋体" w:hAnsi="宋体" w:eastAsia="宋体" w:cs="宋体"/>
          <w:sz w:val="28"/>
        </w:rPr>
        <w:t>月</w:t>
      </w:r>
    </w:p>
    <w:p>
      <w:pPr>
        <w:rPr>
          <w:rFonts w:hint="eastAsia" w:ascii="宋体" w:hAnsi="宋体" w:eastAsia="宋体" w:cs="宋体"/>
        </w:rPr>
        <w:sectPr>
          <w:pgSz w:w="11906" w:h="16838"/>
          <w:pgMar w:top="1417" w:right="1417" w:bottom="1417" w:left="1417" w:header="720" w:footer="720" w:gutter="0"/>
          <w:cols w:space="720" w:num="1"/>
          <w:docGrid w:linePitch="360" w:charSpace="0"/>
        </w:sectPr>
      </w:pPr>
    </w:p>
    <w:p>
      <w:pPr>
        <w:jc w:val="center"/>
        <w:rPr>
          <w:rFonts w:ascii="黑体" w:hAnsi="黑体" w:eastAsia="黑体"/>
          <w:sz w:val="44"/>
          <w:szCs w:val="44"/>
        </w:rPr>
      </w:pPr>
      <w:r>
        <w:rPr>
          <w:rFonts w:hint="eastAsia" w:ascii="黑体" w:hAnsi="黑体" w:eastAsia="黑体"/>
          <w:sz w:val="44"/>
          <w:szCs w:val="44"/>
        </w:rPr>
        <w:t>采购需求编制</w:t>
      </w:r>
    </w:p>
    <w:p>
      <w:pPr>
        <w:pStyle w:val="145"/>
        <w:keepNext w:val="0"/>
        <w:keepLines w:val="0"/>
        <w:pageBreakBefore w:val="0"/>
        <w:widowControl/>
        <w:numPr>
          <w:ilvl w:val="0"/>
          <w:numId w:val="7"/>
        </w:numPr>
        <w:kinsoku/>
        <w:wordWrap/>
        <w:overflowPunct/>
        <w:topLinePunct w:val="0"/>
        <w:autoSpaceDE/>
        <w:autoSpaceDN/>
        <w:bidi w:val="0"/>
        <w:adjustRightInd/>
        <w:snapToGrid/>
        <w:spacing w:after="0" w:line="360" w:lineRule="auto"/>
        <w:ind w:firstLineChars="0"/>
        <w:jc w:val="left"/>
        <w:textAlignment w:val="auto"/>
        <w:rPr>
          <w:rFonts w:hint="eastAsia" w:ascii="宋体" w:hAnsi="宋体" w:eastAsia="宋体" w:cs="宋体"/>
          <w:b/>
          <w:color w:val="000000" w:themeColor="text1"/>
          <w:kern w:val="0"/>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项目基本情况</w:t>
      </w:r>
    </w:p>
    <w:tbl>
      <w:tblPr>
        <w:tblStyle w:val="35"/>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4"/>
        <w:gridCol w:w="5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74" w:type="dxa"/>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rPr>
            </w:pPr>
            <w:r>
              <w:rPr>
                <w:rFonts w:hint="eastAsia" w:ascii="宋体" w:hAnsi="宋体" w:eastAsia="宋体" w:cs="宋体"/>
                <w:sz w:val="28"/>
                <w:szCs w:val="28"/>
              </w:rPr>
              <w:t>项目名称</w:t>
            </w:r>
          </w:p>
        </w:tc>
        <w:tc>
          <w:tcPr>
            <w:tcW w:w="5379" w:type="dxa"/>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佛山市三水区人民医院合同能源管理项目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74" w:type="dxa"/>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rPr>
            </w:pPr>
            <w:r>
              <w:rPr>
                <w:rFonts w:hint="eastAsia" w:ascii="宋体" w:hAnsi="宋体" w:eastAsia="宋体" w:cs="宋体"/>
                <w:sz w:val="28"/>
                <w:szCs w:val="28"/>
              </w:rPr>
              <w:t>项目预算（单位：万元）</w:t>
            </w:r>
          </w:p>
        </w:tc>
        <w:tc>
          <w:tcPr>
            <w:tcW w:w="5379"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lang w:val="en-US"/>
              </w:rPr>
            </w:pPr>
            <w:r>
              <w:rPr>
                <w:rFonts w:hint="eastAsia" w:ascii="宋体" w:hAnsi="宋体" w:eastAsia="宋体" w:cs="宋体"/>
                <w:sz w:val="28"/>
                <w:szCs w:val="28"/>
                <w:lang w:val="en-US"/>
              </w:rPr>
              <w:t>10784万元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74" w:type="dxa"/>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rPr>
            </w:pPr>
            <w:r>
              <w:rPr>
                <w:rFonts w:hint="eastAsia" w:ascii="宋体" w:hAnsi="宋体" w:eastAsia="宋体" w:cs="宋体"/>
                <w:sz w:val="28"/>
                <w:szCs w:val="28"/>
              </w:rPr>
              <w:t>采购人单位</w:t>
            </w:r>
          </w:p>
        </w:tc>
        <w:tc>
          <w:tcPr>
            <w:tcW w:w="5379"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佛山市三水区人民医院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74" w:type="dxa"/>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rPr>
            </w:pPr>
            <w:r>
              <w:rPr>
                <w:rFonts w:hint="eastAsia" w:ascii="宋体" w:hAnsi="宋体" w:eastAsia="宋体" w:cs="宋体"/>
                <w:sz w:val="28"/>
                <w:szCs w:val="28"/>
              </w:rPr>
              <w:t>负责人/联系电话</w:t>
            </w:r>
          </w:p>
        </w:tc>
        <w:tc>
          <w:tcPr>
            <w:tcW w:w="5379"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8"/>
                <w:szCs w:val="28"/>
                <w:lang w:val="en-US" w:eastAsia="zh-CN"/>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tc>
      </w:tr>
    </w:tbl>
    <w:p>
      <w:pPr>
        <w:pStyle w:val="145"/>
        <w:keepNext w:val="0"/>
        <w:keepLines w:val="0"/>
        <w:pageBreakBefore w:val="0"/>
        <w:widowControl/>
        <w:numPr>
          <w:ilvl w:val="0"/>
          <w:numId w:val="7"/>
        </w:numPr>
        <w:kinsoku/>
        <w:wordWrap/>
        <w:overflowPunct/>
        <w:topLinePunct w:val="0"/>
        <w:autoSpaceDE/>
        <w:autoSpaceDN/>
        <w:bidi w:val="0"/>
        <w:adjustRightInd/>
        <w:snapToGrid/>
        <w:spacing w:before="361" w:beforeLines="100" w:after="0" w:line="360" w:lineRule="auto"/>
        <w:ind w:firstLineChars="0"/>
        <w:jc w:val="left"/>
        <w:textAlignment w:val="auto"/>
        <w:rPr>
          <w:rFonts w:hint="eastAsia" w:ascii="宋体" w:hAnsi="宋体" w:eastAsia="宋体" w:cs="宋体"/>
          <w:b/>
          <w:color w:val="000000" w:themeColor="text1"/>
          <w:kern w:val="0"/>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采购需求</w:t>
      </w:r>
    </w:p>
    <w:p>
      <w:pPr>
        <w:keepNext w:val="0"/>
        <w:keepLines w:val="0"/>
        <w:pageBreakBefore w:val="0"/>
        <w:widowControl/>
        <w:numPr>
          <w:ilvl w:val="0"/>
          <w:numId w:val="0"/>
        </w:numPr>
        <w:kinsoku/>
        <w:wordWrap/>
        <w:overflowPunct/>
        <w:topLinePunct w:val="0"/>
        <w:autoSpaceDE/>
        <w:autoSpaceDN/>
        <w:bidi w:val="0"/>
        <w:adjustRightInd/>
        <w:snapToGrid/>
        <w:spacing w:after="0" w:line="360" w:lineRule="auto"/>
        <w:textAlignment w:val="auto"/>
        <w:rPr>
          <w:rFonts w:hint="eastAsia" w:ascii="宋体" w:hAnsi="宋体" w:eastAsia="宋体" w:cs="宋体"/>
          <w:sz w:val="28"/>
          <w:szCs w:val="22"/>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采购项目需实现的功能和目标：详见（四）技术要求与商务要求</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8"/>
          <w:szCs w:val="28"/>
        </w:rPr>
      </w:pPr>
      <w:r>
        <w:rPr>
          <w:rFonts w:hint="eastAsia" w:ascii="宋体" w:hAnsi="宋体" w:eastAsia="宋体" w:cs="宋体"/>
          <w:sz w:val="28"/>
          <w:szCs w:val="28"/>
        </w:rPr>
        <w:t>（二）项目属性：</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是否适宜由中小企业提供，并专门面向中小企业采购 </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□是  </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t>否，原因说明</w:t>
      </w:r>
      <w:r>
        <w:rPr>
          <w:rFonts w:hint="eastAsia" w:ascii="宋体" w:hAnsi="宋体" w:eastAsia="宋体" w:cs="宋体"/>
          <w:sz w:val="28"/>
          <w:szCs w:val="28"/>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b w:val="0"/>
          <w:sz w:val="24"/>
          <w:szCs w:val="24"/>
          <w:lang w:eastAsia="zh-CN"/>
        </w:rPr>
      </w:pPr>
      <w:r>
        <w:rPr>
          <w:rFonts w:hint="eastAsia" w:ascii="宋体" w:hAnsi="宋体" w:eastAsia="宋体" w:cs="宋体"/>
          <w:b w:val="0"/>
          <w:sz w:val="24"/>
          <w:szCs w:val="24"/>
          <w:lang w:eastAsia="zh-CN"/>
        </w:rPr>
        <w:t>本项目属于超过200万元的服务项目，按照2022年9月，国管局国家发展改革委财政部关于印发《关于鼓励和支持公共机构采用能源费用托管服务的意见》的通知，“公共机构要在采购文件中，充分考虑项目可行性、经济性和先进性”，项目需求对供应商有较强的技术能力、知识产权、示范创建能力、制度建设能力、管理能力等方面的要求，</w:t>
      </w:r>
      <w:r>
        <w:rPr>
          <w:rFonts w:hint="eastAsia" w:ascii="宋体" w:hAnsi="宋体" w:eastAsia="宋体" w:cs="宋体"/>
          <w:b w:val="0"/>
          <w:sz w:val="24"/>
          <w:szCs w:val="24"/>
          <w:highlight w:val="none"/>
          <w:lang w:eastAsia="zh-CN"/>
        </w:rPr>
        <w:t>且项目模式涉及的能源费用约</w:t>
      </w:r>
      <w:r>
        <w:rPr>
          <w:rFonts w:hint="eastAsia" w:ascii="宋体" w:hAnsi="宋体" w:cs="宋体"/>
          <w:b w:val="0"/>
          <w:sz w:val="24"/>
          <w:szCs w:val="24"/>
          <w:highlight w:val="none"/>
          <w:lang w:val="en-US" w:eastAsia="zh-CN"/>
        </w:rPr>
        <w:t>987.2</w:t>
      </w:r>
      <w:r>
        <w:rPr>
          <w:rFonts w:hint="eastAsia" w:ascii="宋体" w:hAnsi="宋体" w:eastAsia="宋体" w:cs="宋体"/>
          <w:b w:val="0"/>
          <w:sz w:val="24"/>
          <w:szCs w:val="24"/>
          <w:highlight w:val="none"/>
          <w:lang w:eastAsia="zh-CN"/>
        </w:rPr>
        <w:t>万元/年需供应商按时先向供能单位缴纳后，采购人再每月定期向供应商支付，项目模式涉及的改造资金预计</w:t>
      </w:r>
      <w:r>
        <w:rPr>
          <w:rFonts w:hint="eastAsia" w:ascii="宋体" w:hAnsi="宋体" w:cs="宋体"/>
          <w:b w:val="0"/>
          <w:sz w:val="24"/>
          <w:szCs w:val="24"/>
          <w:highlight w:val="none"/>
          <w:lang w:val="en-US" w:eastAsia="zh-CN"/>
        </w:rPr>
        <w:t>约</w:t>
      </w:r>
      <w:r>
        <w:rPr>
          <w:rFonts w:hint="eastAsia" w:ascii="宋体" w:hAnsi="宋体" w:cs="宋体"/>
          <w:b w:val="0"/>
          <w:sz w:val="24"/>
          <w:szCs w:val="24"/>
          <w:highlight w:val="none"/>
          <w:lang w:eastAsia="zh-CN"/>
        </w:rPr>
        <w:t>1214.02</w:t>
      </w:r>
      <w:r>
        <w:rPr>
          <w:rFonts w:hint="eastAsia" w:ascii="宋体" w:hAnsi="宋体" w:eastAsia="宋体" w:cs="宋体"/>
          <w:b w:val="0"/>
          <w:sz w:val="24"/>
          <w:szCs w:val="24"/>
          <w:highlight w:val="none"/>
          <w:lang w:eastAsia="zh-CN"/>
        </w:rPr>
        <w:t>万元，需</w:t>
      </w:r>
      <w:r>
        <w:rPr>
          <w:rFonts w:hint="eastAsia" w:ascii="宋体" w:hAnsi="宋体" w:cs="宋体"/>
          <w:b w:val="0"/>
          <w:sz w:val="24"/>
          <w:szCs w:val="24"/>
          <w:highlight w:val="none"/>
          <w:lang w:val="en-US" w:eastAsia="zh-CN"/>
        </w:rPr>
        <w:t>由</w:t>
      </w:r>
      <w:r>
        <w:rPr>
          <w:rFonts w:hint="eastAsia" w:ascii="宋体" w:hAnsi="宋体" w:eastAsia="宋体" w:cs="宋体"/>
          <w:b w:val="0"/>
          <w:sz w:val="24"/>
          <w:szCs w:val="24"/>
          <w:highlight w:val="none"/>
          <w:lang w:eastAsia="zh-CN"/>
        </w:rPr>
        <w:t>供应商投资</w:t>
      </w:r>
      <w:r>
        <w:rPr>
          <w:rFonts w:hint="eastAsia" w:ascii="宋体" w:hAnsi="宋体" w:cs="宋体"/>
          <w:b w:val="0"/>
          <w:sz w:val="24"/>
          <w:szCs w:val="24"/>
          <w:highlight w:val="none"/>
          <w:lang w:val="en-US" w:eastAsia="zh-CN"/>
        </w:rPr>
        <w:t>建设</w:t>
      </w:r>
      <w:r>
        <w:rPr>
          <w:rFonts w:hint="eastAsia" w:ascii="宋体" w:hAnsi="宋体" w:eastAsia="宋体" w:cs="宋体"/>
          <w:b w:val="0"/>
          <w:sz w:val="24"/>
          <w:szCs w:val="24"/>
          <w:highlight w:val="none"/>
          <w:lang w:eastAsia="zh-CN"/>
        </w:rPr>
        <w:t>，</w:t>
      </w:r>
      <w:r>
        <w:rPr>
          <w:rFonts w:hint="eastAsia" w:ascii="宋体" w:hAnsi="宋体" w:cs="宋体"/>
          <w:b w:val="0"/>
          <w:sz w:val="24"/>
          <w:szCs w:val="24"/>
          <w:highlight w:val="none"/>
          <w:lang w:val="en-US" w:eastAsia="zh-CN"/>
        </w:rPr>
        <w:t>服务期满后无偿移交给采购人</w:t>
      </w:r>
      <w:r>
        <w:rPr>
          <w:rFonts w:hint="eastAsia" w:ascii="宋体" w:hAnsi="宋体" w:eastAsia="宋体" w:cs="宋体"/>
          <w:b w:val="0"/>
          <w:sz w:val="24"/>
          <w:szCs w:val="24"/>
          <w:lang w:eastAsia="zh-CN"/>
        </w:rPr>
        <w:t>；故如项目整体专门面向中小企业采购，存在《政府采购促进中小企业发展管理办法》中“无法确保充分供应，或者存在可能影响政府采购目标实现的情形”，因此本项目不适宜整体专门面向中小企业采购。</w:t>
      </w:r>
    </w:p>
    <w:p>
      <w:pPr>
        <w:spacing w:line="360" w:lineRule="auto"/>
        <w:rPr>
          <w:rFonts w:hint="eastAsia" w:ascii="宋体" w:hAnsi="宋体" w:eastAsia="宋体" w:cs="宋体"/>
          <w:sz w:val="32"/>
          <w:szCs w:val="32"/>
        </w:rPr>
      </w:pPr>
      <w:r>
        <w:rPr>
          <w:rFonts w:hint="eastAsia" w:ascii="宋体" w:hAnsi="宋体" w:eastAsia="宋体" w:cs="宋体"/>
          <w:sz w:val="32"/>
          <w:szCs w:val="32"/>
        </w:rPr>
        <w:t>（三）采购标的汇总表</w:t>
      </w:r>
    </w:p>
    <w:tbl>
      <w:tblPr>
        <w:tblStyle w:val="34"/>
        <w:tblW w:w="881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595"/>
        <w:gridCol w:w="960"/>
        <w:gridCol w:w="2533"/>
        <w:gridCol w:w="172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rPr>
                <w:rFonts w:hint="eastAsia" w:ascii="宋体" w:hAnsi="宋体" w:eastAsia="宋体" w:cs="宋体"/>
                <w:sz w:val="24"/>
                <w:szCs w:val="24"/>
              </w:rPr>
            </w:pPr>
            <w:r>
              <w:rPr>
                <w:rFonts w:hint="eastAsia" w:ascii="宋体" w:hAnsi="宋体" w:eastAsia="宋体" w:cs="宋体"/>
                <w:b/>
                <w:sz w:val="24"/>
                <w:szCs w:val="24"/>
              </w:rPr>
              <w:t>采购项目名称</w:t>
            </w:r>
          </w:p>
        </w:tc>
        <w:tc>
          <w:tcPr>
            <w:tcW w:w="96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167"/>
              <w:jc w:val="center"/>
              <w:rPr>
                <w:rFonts w:hint="eastAsia" w:ascii="宋体" w:hAnsi="宋体" w:eastAsia="宋体" w:cs="宋体"/>
                <w:sz w:val="24"/>
                <w:szCs w:val="24"/>
              </w:rPr>
            </w:pPr>
            <w:r>
              <w:rPr>
                <w:rFonts w:hint="eastAsia" w:ascii="宋体" w:hAnsi="宋体" w:eastAsia="宋体" w:cs="宋体"/>
                <w:b/>
                <w:sz w:val="24"/>
                <w:szCs w:val="24"/>
              </w:rPr>
              <w:t>数量</w:t>
            </w:r>
          </w:p>
        </w:tc>
        <w:tc>
          <w:tcPr>
            <w:tcW w:w="253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167"/>
              <w:jc w:val="center"/>
              <w:rPr>
                <w:rFonts w:hint="eastAsia" w:ascii="宋体" w:hAnsi="宋体" w:eastAsia="宋体" w:cs="宋体"/>
                <w:sz w:val="24"/>
                <w:szCs w:val="24"/>
                <w:lang w:val="en-US" w:eastAsia="zh-CN"/>
              </w:rPr>
            </w:pPr>
            <w:r>
              <w:rPr>
                <w:rFonts w:hint="eastAsia" w:ascii="宋体" w:hAnsi="宋体" w:eastAsia="宋体" w:cs="宋体"/>
                <w:b/>
                <w:sz w:val="24"/>
                <w:szCs w:val="24"/>
                <w:lang w:val="en-US" w:eastAsia="zh-CN"/>
              </w:rPr>
              <w:t>采购项目要求</w:t>
            </w:r>
          </w:p>
        </w:tc>
        <w:tc>
          <w:tcPr>
            <w:tcW w:w="172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167"/>
              <w:jc w:val="center"/>
              <w:rPr>
                <w:rFonts w:hint="eastAsia" w:ascii="宋体" w:hAnsi="宋体" w:eastAsia="宋体" w:cs="宋体"/>
                <w:sz w:val="24"/>
                <w:szCs w:val="24"/>
              </w:rPr>
            </w:pPr>
            <w:r>
              <w:rPr>
                <w:rFonts w:hint="eastAsia" w:ascii="宋体" w:hAnsi="宋体" w:eastAsia="宋体" w:cs="宋体"/>
                <w:b/>
                <w:sz w:val="24"/>
                <w:szCs w:val="24"/>
              </w:rPr>
              <w:t>最高限价</w:t>
            </w:r>
            <w:r>
              <w:rPr>
                <w:rFonts w:hint="eastAsia" w:ascii="宋体" w:hAnsi="宋体" w:eastAsia="宋体" w:cs="宋体"/>
                <w:b/>
                <w:sz w:val="24"/>
                <w:szCs w:val="24"/>
                <w:lang w:val="en-US" w:eastAsia="zh-CN"/>
              </w:rPr>
              <w:t>折扣率</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佛山市三水区人民医院合同能源管理项目</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rPr>
              <w:t>10</w:t>
            </w:r>
            <w:r>
              <w:rPr>
                <w:rFonts w:hint="eastAsia" w:ascii="宋体" w:hAnsi="宋体" w:eastAsia="宋体" w:cs="宋体"/>
                <w:sz w:val="24"/>
                <w:szCs w:val="24"/>
                <w:lang w:val="en-US" w:eastAsia="zh-CN"/>
              </w:rPr>
              <w:t>年</w:t>
            </w:r>
          </w:p>
        </w:tc>
        <w:tc>
          <w:tcPr>
            <w:tcW w:w="25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rPr>
                <w:rFonts w:hint="eastAsia" w:ascii="宋体" w:hAnsi="宋体" w:eastAsia="宋体" w:cs="宋体"/>
                <w:sz w:val="24"/>
                <w:szCs w:val="24"/>
                <w:lang w:val="en-US" w:eastAsia="zh-CN"/>
              </w:rPr>
            </w:pPr>
            <w:r>
              <w:rPr>
                <w:rFonts w:hint="eastAsia" w:ascii="宋体" w:hAnsi="宋体" w:eastAsia="宋体" w:cs="宋体"/>
                <w:sz w:val="24"/>
                <w:szCs w:val="24"/>
              </w:rPr>
              <w:t>详见</w:t>
            </w:r>
            <w:r>
              <w:rPr>
                <w:rFonts w:hint="eastAsia" w:ascii="宋体" w:hAnsi="宋体" w:eastAsia="宋体" w:cs="宋体"/>
                <w:sz w:val="24"/>
                <w:szCs w:val="24"/>
                <w:lang w:val="en-US" w:eastAsia="zh-CN"/>
              </w:rPr>
              <w:t>技术与商务要求</w:t>
            </w:r>
          </w:p>
        </w:tc>
        <w:tc>
          <w:tcPr>
            <w:tcW w:w="1725" w:type="dxa"/>
            <w:tcBorders>
              <w:top w:val="nil"/>
              <w:left w:val="nil"/>
              <w:bottom w:val="single" w:color="000000" w:sz="4" w:space="0"/>
              <w:right w:val="single" w:color="000000" w:sz="4" w:space="0"/>
            </w:tcBorders>
            <w:tcMar>
              <w:top w:w="0" w:type="dxa"/>
              <w:left w:w="105" w:type="dxa"/>
              <w:bottom w:w="0"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宋体" w:hAnsi="宋体" w:cs="宋体"/>
                <w:b w:val="0"/>
                <w:color w:val="auto"/>
                <w:szCs w:val="24"/>
                <w:lang w:val="en-US" w:eastAsia="zh-Hans"/>
              </w:rPr>
              <w:t>需求调查</w:t>
            </w:r>
            <w:r>
              <w:rPr>
                <w:rFonts w:hint="eastAsia" w:ascii="宋体" w:hAnsi="宋体" w:cs="宋体"/>
                <w:b w:val="0"/>
                <w:bCs w:val="0"/>
                <w:i w:val="0"/>
                <w:iCs w:val="0"/>
                <w:color w:val="auto"/>
                <w:kern w:val="0"/>
                <w:sz w:val="24"/>
                <w:szCs w:val="24"/>
                <w:u w:val="none"/>
                <w:lang w:val="en-US" w:eastAsia="zh-Hans"/>
              </w:rPr>
              <w:t>响应</w:t>
            </w:r>
          </w:p>
        </w:tc>
      </w:tr>
    </w:tbl>
    <w:p>
      <w:pPr>
        <w:spacing w:line="360" w:lineRule="auto"/>
        <w:rPr>
          <w:rFonts w:hint="eastAsia" w:ascii="宋体" w:hAnsi="宋体" w:eastAsia="宋体" w:cs="宋体"/>
          <w:sz w:val="32"/>
          <w:szCs w:val="32"/>
        </w:rPr>
      </w:pPr>
      <w:bookmarkStart w:id="0" w:name="OLE_LINK8"/>
    </w:p>
    <w:p>
      <w:pPr>
        <w:spacing w:line="360" w:lineRule="auto"/>
        <w:rPr>
          <w:rFonts w:hint="eastAsia" w:ascii="宋体" w:hAnsi="宋体" w:eastAsia="宋体" w:cs="宋体"/>
          <w:sz w:val="32"/>
          <w:szCs w:val="32"/>
        </w:rPr>
      </w:pPr>
      <w:r>
        <w:rPr>
          <w:rFonts w:hint="eastAsia" w:ascii="宋体" w:hAnsi="宋体" w:eastAsia="宋体" w:cs="宋体"/>
          <w:sz w:val="32"/>
          <w:szCs w:val="32"/>
        </w:rPr>
        <w:t>（四）技术要求</w:t>
      </w:r>
    </w:p>
    <w:bookmarkEnd w:id="0"/>
    <w:p>
      <w:pPr>
        <w:pStyle w:val="3"/>
        <w:rPr>
          <w:rFonts w:hint="eastAsia" w:ascii="宋体" w:hAnsi="宋体" w:eastAsia="宋体" w:cs="宋体"/>
        </w:rPr>
      </w:pPr>
      <w:r>
        <w:rPr>
          <w:rFonts w:hint="eastAsia" w:ascii="宋体" w:hAnsi="宋体" w:eastAsia="宋体" w:cs="宋体"/>
        </w:rPr>
        <w:t>一、项目概况</w:t>
      </w:r>
    </w:p>
    <w:p>
      <w:pPr>
        <w:pStyle w:val="4"/>
        <w:rPr>
          <w:rFonts w:hint="eastAsia" w:ascii="宋体" w:hAnsi="宋体" w:eastAsia="宋体" w:cs="宋体"/>
        </w:rPr>
      </w:pPr>
      <w:r>
        <w:rPr>
          <w:rFonts w:hint="eastAsia" w:ascii="宋体" w:hAnsi="宋体" w:eastAsia="宋体" w:cs="宋体"/>
        </w:rPr>
        <w:t>（一）项目基本信息</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268"/>
        <w:gridCol w:w="6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b/>
                <w:sz w:val="24"/>
                <w:szCs w:val="24"/>
              </w:rPr>
              <w:t>序号</w:t>
            </w:r>
          </w:p>
        </w:tc>
        <w:tc>
          <w:tcPr>
            <w:tcW w:w="2268"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b/>
                <w:sz w:val="24"/>
                <w:szCs w:val="24"/>
              </w:rPr>
              <w:t>项目</w:t>
            </w:r>
          </w:p>
        </w:tc>
        <w:tc>
          <w:tcPr>
            <w:tcW w:w="6123"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b/>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项目名称</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佛山市三水区人民医院合同能源管理项目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采购人</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佛山市三水区人民医院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实施地点</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佛山市三水区西南街道广海大道西16号（旧院区）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采购方式</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项目属性</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服务类（合同能源管理服务）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项目实施模式</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合同能源管理（能源费用托管型）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托管能源品种</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电力、水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能源基准期</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cs="宋体"/>
                <w:sz w:val="24"/>
                <w:szCs w:val="24"/>
                <w:lang w:val="en-US" w:eastAsia="zh-CN"/>
              </w:rPr>
              <w:t>详见节能诊断报告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能源托管费用基数</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cs="宋体"/>
                <w:sz w:val="24"/>
                <w:szCs w:val="24"/>
                <w:lang w:val="en-US" w:eastAsia="zh-CN"/>
              </w:rPr>
              <w:t>1078.4</w:t>
            </w:r>
            <w:r>
              <w:rPr>
                <w:rFonts w:hint="eastAsia" w:ascii="宋体" w:hAnsi="宋体" w:eastAsia="宋体" w:cs="宋体"/>
                <w:sz w:val="24"/>
                <w:szCs w:val="24"/>
              </w:rPr>
              <w:t>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bookmarkStart w:id="1" w:name="OLE_LINK1"/>
            <w:r>
              <w:rPr>
                <w:rFonts w:hint="eastAsia" w:ascii="宋体" w:hAnsi="宋体" w:eastAsia="宋体" w:cs="宋体"/>
                <w:sz w:val="24"/>
                <w:szCs w:val="24"/>
              </w:rPr>
              <w:t>改造期</w:t>
            </w:r>
            <w:bookmarkEnd w:id="1"/>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sz w:val="24"/>
                <w:szCs w:val="24"/>
                <w:lang w:val="en-US" w:eastAsia="zh-CN"/>
              </w:rPr>
            </w:pPr>
            <w:r>
              <w:rPr>
                <w:rFonts w:hint="eastAsia" w:ascii="宋体" w:hAnsi="宋体" w:cs="宋体"/>
                <w:b w:val="0"/>
                <w:highlight w:val="none"/>
                <w:lang w:val="en-US" w:eastAsia="zh-CN"/>
              </w:rPr>
              <w:t>需求调查</w:t>
            </w:r>
            <w:r>
              <w:rPr>
                <w:rFonts w:hint="eastAsia" w:ascii="宋体" w:hAnsi="宋体" w:cs="宋体"/>
                <w:sz w:val="24"/>
                <w:szCs w:val="24"/>
                <w:lang w:val="en-US" w:eastAsia="zh-CN"/>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sz w:val="24"/>
                <w:szCs w:val="24"/>
                <w:lang w:val="en-US"/>
              </w:rPr>
            </w:pPr>
            <w:r>
              <w:rPr>
                <w:rFonts w:hint="eastAsia" w:ascii="宋体" w:hAnsi="宋体" w:eastAsia="宋体" w:cs="宋体"/>
              </w:rPr>
              <w:t>合作期限</w:t>
            </w:r>
            <w:r>
              <w:rPr>
                <w:rFonts w:hint="default" w:ascii="宋体" w:hAnsi="宋体" w:eastAsia="宋体" w:cs="宋体"/>
                <w:lang w:val="en-US"/>
              </w:rPr>
              <w:t>(</w:t>
            </w:r>
            <w:r>
              <w:rPr>
                <w:rFonts w:hint="eastAsia" w:ascii="宋体" w:hAnsi="宋体" w:eastAsia="宋体" w:cs="宋体"/>
                <w:sz w:val="24"/>
                <w:szCs w:val="24"/>
              </w:rPr>
              <w:t>托管期</w:t>
            </w:r>
            <w:r>
              <w:rPr>
                <w:rFonts w:hint="default" w:ascii="宋体" w:hAnsi="宋体" w:cs="宋体"/>
                <w:sz w:val="24"/>
                <w:szCs w:val="24"/>
                <w:lang w:val="en-US"/>
              </w:rPr>
              <w:t>)</w:t>
            </w:r>
          </w:p>
        </w:tc>
        <w:tc>
          <w:tcPr>
            <w:tcW w:w="6123"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4"/>
                <w:szCs w:val="24"/>
              </w:rPr>
            </w:pPr>
            <w:r>
              <w:rPr>
                <w:rFonts w:hint="eastAsia" w:ascii="宋体" w:hAnsi="宋体" w:eastAsia="宋体" w:cs="宋体"/>
              </w:rPr>
              <w:t>10年</w:t>
            </w:r>
            <w:r>
              <w:rPr>
                <w:rFonts w:hint="eastAsia" w:ascii="宋体" w:hAnsi="宋体" w:eastAsia="宋体" w:cs="宋体"/>
                <w:lang w:eastAsia="zh-CN"/>
              </w:rPr>
              <w:t>（</w:t>
            </w:r>
            <w:r>
              <w:rPr>
                <w:rFonts w:hint="eastAsia" w:ascii="宋体" w:hAnsi="宋体" w:eastAsia="宋体" w:cs="宋体"/>
              </w:rPr>
              <w:t>自项目竣工验收之日起算</w:t>
            </w:r>
            <w:r>
              <w:rPr>
                <w:rFonts w:hint="eastAsia" w:ascii="宋体" w:hAnsi="宋体" w:eastAsia="宋体" w:cs="宋体"/>
                <w:lang w:eastAsia="zh-CN"/>
              </w:rPr>
              <w:t>）</w:t>
            </w:r>
          </w:p>
        </w:tc>
      </w:tr>
    </w:tbl>
    <w:p>
      <w:pPr>
        <w:spacing w:after="40"/>
        <w:rPr>
          <w:rFonts w:hint="eastAsia" w:ascii="宋体" w:hAnsi="宋体" w:eastAsia="宋体" w:cs="宋体"/>
        </w:rPr>
      </w:pPr>
    </w:p>
    <w:p>
      <w:pPr>
        <w:pStyle w:val="4"/>
        <w:rPr>
          <w:rFonts w:hint="eastAsia" w:ascii="宋体" w:hAnsi="宋体" w:eastAsia="宋体" w:cs="宋体"/>
        </w:rPr>
      </w:pPr>
      <w:r>
        <w:rPr>
          <w:rFonts w:hint="eastAsia" w:ascii="宋体" w:hAnsi="宋体" w:eastAsia="宋体" w:cs="宋体"/>
        </w:rPr>
        <w:t>（二）采购人基本情况</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佛山市三水区人民医院（南方医科大学珠江医院三水医院）是一所集医疗、教学、科研、预防保健、康复于一体的三级甲等综合医院，始建于1941年，2012年12月晋升为三级甲等综合医院，2022年6月通过广东省卫生健康委组织三级甲等综合医院复审，2025年12月起由南方医科大学珠江医院派驻团队合作共建。医院位于佛山市三水区西南街道广海大道西16号，占地面积5.30万平方米，房屋建筑面积8.20万平方米（不含饭堂），编制病床1200张、开放病床848张。</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本项目实施范围为医院旧院区，覆盖门诊楼、科研楼、住院部、医技行政楼等用能建筑。经节能诊断核定，2026年度医院运营核定用能建筑面积为78971.31平方米。医院能源消费品种为电力、水，其中以电力为主。</w:t>
      </w:r>
    </w:p>
    <w:p>
      <w:pPr>
        <w:pStyle w:val="4"/>
        <w:rPr>
          <w:rFonts w:hint="eastAsia" w:ascii="宋体" w:hAnsi="宋体" w:eastAsia="宋体" w:cs="宋体"/>
        </w:rPr>
      </w:pPr>
      <w:r>
        <w:rPr>
          <w:rFonts w:hint="eastAsia" w:ascii="宋体" w:hAnsi="宋体" w:eastAsia="宋体" w:cs="宋体"/>
        </w:rPr>
        <w:t>（三）项目背景与依据</w:t>
      </w:r>
    </w:p>
    <w:p>
      <w:pPr>
        <w:spacing w:after="0"/>
        <w:ind w:firstLine="482"/>
        <w:rPr>
          <w:rFonts w:hint="eastAsia" w:ascii="宋体" w:hAnsi="宋体" w:eastAsia="宋体" w:cs="宋体"/>
        </w:rPr>
      </w:pPr>
      <w:r>
        <w:rPr>
          <w:rFonts w:hint="eastAsia" w:ascii="宋体" w:hAnsi="宋体" w:eastAsia="宋体" w:cs="宋体"/>
          <w:b w:val="0"/>
        </w:rPr>
        <w:t>为深入贯彻国家、省、市关于公共机构节能减排和碳达峰碳中和的决策部署，落实</w:t>
      </w:r>
      <w:r>
        <w:rPr>
          <w:rFonts w:hint="eastAsia" w:ascii="宋体" w:hAnsi="宋体" w:eastAsia="宋体" w:cs="宋体"/>
          <w:b w:val="0"/>
          <w:highlight w:val="none"/>
        </w:rPr>
        <w:t>《⼴东省公共机构合同能源管理办法（试⾏）》</w:t>
      </w:r>
      <w:r>
        <w:rPr>
          <w:rFonts w:hint="eastAsia" w:ascii="宋体" w:hAnsi="宋体" w:eastAsia="宋体" w:cs="宋体"/>
          <w:b w:val="0"/>
          <w:highlight w:val="none"/>
          <w:lang w:eastAsia="zh-CN"/>
        </w:rPr>
        <w:t>、</w:t>
      </w:r>
      <w:r>
        <w:rPr>
          <w:rFonts w:hint="eastAsia" w:ascii="宋体" w:hAnsi="宋体" w:eastAsia="宋体" w:cs="宋体"/>
          <w:b w:val="0"/>
          <w:highlight w:val="none"/>
        </w:rPr>
        <w:t>《广东省“十五五”公共机构节能降碳工作方案》</w:t>
      </w:r>
      <w:r>
        <w:rPr>
          <w:rFonts w:hint="eastAsia" w:ascii="宋体" w:hAnsi="宋体" w:eastAsia="宋体" w:cs="宋体"/>
          <w:b w:val="0"/>
        </w:rPr>
        <w:t>等文件要求，结合《关于印发公立医院高质量发展促进行动（2021</w:t>
      </w:r>
      <w:r>
        <w:rPr>
          <w:rFonts w:hint="default" w:ascii="宋体" w:hAnsi="宋体" w:cs="宋体"/>
          <w:b w:val="0"/>
          <w:lang w:val="en-US"/>
        </w:rPr>
        <w:t>-</w:t>
      </w:r>
      <w:r>
        <w:rPr>
          <w:rFonts w:hint="eastAsia" w:ascii="宋体" w:hAnsi="宋体" w:eastAsia="宋体" w:cs="宋体"/>
          <w:b w:val="0"/>
        </w:rPr>
        <w:t>2025年）的通知》关于探索医院后勤“一站式”服务、建设后勤智能综合管理平台、降低万元收入能耗支出的要求，医院拟引入社会资本和专业化节能服务公司，采用合同能源管理（能源费用托管型）模式，对医院主要用能系统实施节能改造、运行、管理和维护，实现节能降耗、管理提质、智慧化运维的目标。</w:t>
      </w:r>
    </w:p>
    <w:p>
      <w:pPr>
        <w:spacing w:after="0"/>
        <w:ind w:firstLine="482"/>
        <w:rPr>
          <w:rFonts w:hint="eastAsia" w:ascii="宋体" w:hAnsi="宋体" w:eastAsia="宋体" w:cs="宋体"/>
        </w:rPr>
      </w:pPr>
      <w:r>
        <w:rPr>
          <w:rFonts w:hint="eastAsia" w:ascii="宋体" w:hAnsi="宋体" w:eastAsia="宋体" w:cs="宋体"/>
          <w:b w:val="0"/>
        </w:rPr>
        <w:t>本项目主要建设依据包括（如有更新，按最新有效文件执行）：《中华人民共和国节约能源法》</w:t>
      </w:r>
      <w:r>
        <w:rPr>
          <w:rFonts w:hint="eastAsia" w:ascii="宋体" w:hAnsi="宋体" w:cs="宋体"/>
          <w:b w:val="0"/>
          <w:lang w:eastAsia="zh-CN"/>
        </w:rPr>
        <w:t>、</w:t>
      </w:r>
      <w:r>
        <w:rPr>
          <w:rFonts w:hint="eastAsia" w:ascii="宋体" w:hAnsi="宋体" w:eastAsia="宋体" w:cs="宋体"/>
          <w:b w:val="0"/>
        </w:rPr>
        <w:t>《公共机构节能条例》</w:t>
      </w:r>
      <w:r>
        <w:rPr>
          <w:rFonts w:hint="eastAsia" w:ascii="宋体" w:hAnsi="宋体" w:cs="宋体"/>
          <w:b w:val="0"/>
          <w:lang w:eastAsia="zh-CN"/>
        </w:rPr>
        <w:t>、</w:t>
      </w:r>
      <w:r>
        <w:rPr>
          <w:rFonts w:hint="eastAsia" w:ascii="宋体" w:hAnsi="宋体" w:eastAsia="宋体" w:cs="宋体"/>
          <w:b w:val="0"/>
        </w:rPr>
        <w:t>《合同能源管理技术通则》（GB/T 24915</w:t>
      </w:r>
      <w:r>
        <w:rPr>
          <w:rFonts w:hint="default" w:ascii="宋体" w:hAnsi="宋体" w:cs="宋体"/>
          <w:b w:val="0"/>
          <w:lang w:val="en-US"/>
        </w:rPr>
        <w:t>-</w:t>
      </w:r>
      <w:r>
        <w:rPr>
          <w:rFonts w:hint="eastAsia" w:ascii="宋体" w:hAnsi="宋体" w:eastAsia="宋体" w:cs="宋体"/>
          <w:b w:val="0"/>
        </w:rPr>
        <w:t>2020）、《公共机构能源费用托管实施规程》（JS/T 301</w:t>
      </w:r>
      <w:r>
        <w:rPr>
          <w:rFonts w:hint="default" w:ascii="宋体" w:hAnsi="宋体" w:cs="宋体"/>
          <w:b w:val="0"/>
          <w:lang w:val="en-US"/>
        </w:rPr>
        <w:t>-</w:t>
      </w:r>
      <w:r>
        <w:rPr>
          <w:rFonts w:hint="eastAsia" w:ascii="宋体" w:hAnsi="宋体" w:eastAsia="宋体" w:cs="宋体"/>
          <w:b w:val="0"/>
        </w:rPr>
        <w:t>2024）、《关于鼓励和支持公共机构采用能源费用托管服务的意见》、《“十四五”公共机构节约能源资源工作规划》、《广东省绿色高效制冷行动计划（2023</w:t>
      </w:r>
      <w:r>
        <w:rPr>
          <w:rFonts w:hint="default" w:ascii="宋体" w:hAnsi="宋体" w:cs="宋体"/>
          <w:b w:val="0"/>
          <w:lang w:val="en-US"/>
        </w:rPr>
        <w:t>-</w:t>
      </w:r>
      <w:r>
        <w:rPr>
          <w:rFonts w:hint="eastAsia" w:ascii="宋体" w:hAnsi="宋体" w:eastAsia="宋体" w:cs="宋体"/>
          <w:b w:val="0"/>
        </w:rPr>
        <w:t>2025年）》（粤发改能源〔2023〕61号）、《广东省公共机构能源资源消耗限额》（DB44/T 2267</w:t>
      </w:r>
      <w:r>
        <w:rPr>
          <w:rFonts w:hint="default" w:ascii="宋体" w:hAnsi="宋体" w:cs="宋体"/>
          <w:b w:val="0"/>
          <w:lang w:val="en-US"/>
        </w:rPr>
        <w:t>-</w:t>
      </w:r>
      <w:r>
        <w:rPr>
          <w:rFonts w:hint="eastAsia" w:ascii="宋体" w:hAnsi="宋体" w:eastAsia="宋体" w:cs="宋体"/>
          <w:b w:val="0"/>
        </w:rPr>
        <w:t>2021）、《公共机构能源审计技术导则》（GB/T 31342</w:t>
      </w:r>
      <w:r>
        <w:rPr>
          <w:rFonts w:hint="default" w:ascii="宋体" w:hAnsi="宋体" w:cs="宋体"/>
          <w:b w:val="0"/>
          <w:lang w:val="en-US"/>
        </w:rPr>
        <w:t>-</w:t>
      </w:r>
      <w:r>
        <w:rPr>
          <w:rFonts w:hint="eastAsia" w:ascii="宋体" w:hAnsi="宋体" w:eastAsia="宋体" w:cs="宋体"/>
          <w:b w:val="0"/>
        </w:rPr>
        <w:t>2014）等。</w:t>
      </w:r>
    </w:p>
    <w:p>
      <w:pPr>
        <w:pStyle w:val="4"/>
        <w:rPr>
          <w:rFonts w:hint="eastAsia" w:ascii="宋体" w:hAnsi="宋体" w:eastAsia="宋体" w:cs="宋体"/>
        </w:rPr>
      </w:pPr>
      <w:r>
        <w:rPr>
          <w:rFonts w:hint="eastAsia" w:ascii="宋体" w:hAnsi="宋体" w:eastAsia="宋体" w:cs="宋体"/>
        </w:rPr>
        <w:t>（四）项目目标</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本项目以医院空调系统（含中央空调冷源、末端及洁净空调等制冷类设备）、生活热水系统、照明系统、供配电系统、能源管理平台等主要公共用能设施的安全运行、智慧管控和节能降耗为核心，综合应用物联网（IoT）、云计算、大数据、智慧传感等成熟技术，对医院主要用能设施实施技术改造，实现节能降耗、运维提质、智慧管控等目标。项目总体要求如下：</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ascii="宋体" w:hAnsi="宋体" w:eastAsia="宋体" w:cs="宋体"/>
          <w:b w:val="0"/>
          <w:highlight w:val="none"/>
          <w:lang w:val="en-US" w:eastAsia="zh-CN"/>
        </w:rPr>
      </w:pPr>
      <w:r>
        <w:rPr>
          <w:rFonts w:hint="eastAsia" w:ascii="宋体" w:hAnsi="宋体" w:eastAsia="宋体" w:cs="宋体"/>
          <w:b w:val="0"/>
          <w:highlight w:val="none"/>
        </w:rPr>
        <w:t>★1. 改造完成后，医院综合节能率不得低于</w:t>
      </w:r>
      <w:bookmarkStart w:id="2" w:name="OLE_LINK9"/>
      <w:r>
        <w:rPr>
          <w:rFonts w:hint="eastAsia" w:ascii="宋体" w:hAnsi="宋体" w:cs="宋体"/>
          <w:b w:val="0"/>
          <w:highlight w:val="none"/>
          <w:u w:val="single"/>
          <w:lang w:val="en-US" w:eastAsia="zh-CN"/>
        </w:rPr>
        <w:t xml:space="preserve">  需求调查响应</w:t>
      </w:r>
      <w:r>
        <w:rPr>
          <w:rFonts w:hint="eastAsia" w:ascii="宋体" w:hAnsi="宋体" w:cs="宋体"/>
          <w:b w:val="0"/>
          <w:highlight w:val="none"/>
          <w:lang w:val="en-US" w:eastAsia="zh-CN"/>
        </w:rPr>
        <w:t xml:space="preserve">  </w:t>
      </w:r>
      <w:bookmarkEnd w:id="2"/>
      <w:r>
        <w:rPr>
          <w:rFonts w:hint="eastAsia" w:ascii="宋体" w:hAnsi="宋体" w:eastAsia="宋体" w:cs="宋体"/>
          <w:b w:val="0"/>
          <w:highlight w:val="none"/>
        </w:rPr>
        <w:t>%（以第三方能源审计核定为准），且应达到中标人投标承诺的综合节能率。（投标时需提交承诺函，并加盖投标人公章。）</w:t>
      </w:r>
    </w:p>
    <w:p>
      <w:pPr>
        <w:keepNext w:val="0"/>
        <w:keepLines w:val="0"/>
        <w:pageBreakBefore w:val="0"/>
        <w:widowControl/>
        <w:kinsoku/>
        <w:wordWrap/>
        <w:overflowPunct/>
        <w:topLinePunct w:val="0"/>
        <w:autoSpaceDE/>
        <w:autoSpaceDN/>
        <w:bidi w:val="0"/>
        <w:adjustRightInd/>
        <w:snapToGrid/>
        <w:spacing w:after="0"/>
        <w:ind w:firstLine="482"/>
        <w:textAlignment w:val="auto"/>
        <w:rPr>
          <w:highlight w:val="none"/>
        </w:rPr>
      </w:pPr>
      <w:r>
        <w:rPr>
          <w:rFonts w:hint="eastAsia" w:ascii="宋体" w:hAnsi="宋体" w:eastAsia="宋体" w:cs="宋体"/>
          <w:b w:val="0"/>
          <w:highlight w:val="none"/>
        </w:rPr>
        <w:t>★2. 为响应广东省《广东省绿色高效制冷行动计划（2023-2025）》（粤发改能源〔2023〕61号）文件精神，并结合医院节能工作规划，通过本项目需实现中央空调制冷机房全年平均运行能效比EERao≥</w:t>
      </w:r>
      <w:r>
        <w:rPr>
          <w:rFonts w:hint="eastAsia" w:ascii="宋体" w:hAnsi="宋体" w:cs="宋体"/>
          <w:b w:val="0"/>
          <w:highlight w:val="none"/>
          <w:u w:val="single"/>
          <w:lang w:val="en-US" w:eastAsia="zh-CN"/>
        </w:rPr>
        <w:t xml:space="preserve">  需求调查响应  </w:t>
      </w:r>
      <w:r>
        <w:rPr>
          <w:rFonts w:hint="eastAsia" w:ascii="宋体" w:hAnsi="宋体" w:eastAsia="宋体" w:cs="宋体"/>
          <w:b w:val="0"/>
          <w:highlight w:val="none"/>
        </w:rPr>
        <w:t>。（投标时需提交承诺函，并加盖投标人公章。）</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注：高效空调制冷机房系统能效监测与分级标准（T/CECA 20026</w:t>
      </w:r>
      <w:r>
        <w:rPr>
          <w:rFonts w:hint="default" w:ascii="宋体" w:hAnsi="宋体" w:cs="宋体"/>
          <w:b w:val="0"/>
          <w:lang w:val="en-US"/>
        </w:rPr>
        <w:t>-</w:t>
      </w:r>
      <w:r>
        <w:rPr>
          <w:rFonts w:hint="eastAsia" w:ascii="宋体" w:hAnsi="宋体" w:eastAsia="宋体" w:cs="宋体"/>
          <w:b w:val="0"/>
        </w:rPr>
        <w:t>2023T/CRAAS 1039--2023）空调制冷机房系统全年运行能效比(EERao)为空调制冷机房系统实际运行时全年累计总制冷量(kw·h)与全年累计总耗电量(kw·h)的比值。</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项目全过程（含设计、施工、调试、运维等阶段）保证用能数据和运行参数精准计量，实现可计量、可监测、可考核。</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4. 改造完成后，医院单位建筑面积能耗、人均综合能耗、人均水耗等指标进一步下降，达到或优于广东省地方标准对应基准值。</w:t>
      </w:r>
    </w:p>
    <w:p>
      <w:pPr>
        <w:pStyle w:val="3"/>
        <w:rPr>
          <w:rFonts w:hint="eastAsia" w:ascii="宋体" w:hAnsi="宋体" w:eastAsia="宋体" w:cs="宋体"/>
        </w:rPr>
      </w:pPr>
      <w:r>
        <w:rPr>
          <w:rFonts w:hint="eastAsia" w:ascii="宋体" w:hAnsi="宋体" w:eastAsia="宋体" w:cs="宋体"/>
        </w:rPr>
        <w:t>二、实质性条款及重要条款说明</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本采购需求书中打“★”号条款为实质性条款，相应内容为不可负偏离条款，投标人任一条款负偏离或不满足，将导致投标（响应）无效。</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本采购需求书中打“▲”号条款为重要技术参数，作为评审时的重要条款，不作为“★”号实质性条款，若有部分“▲”条款未响应或不满足，不作为无效投标条款，但可能影响评审得分。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投标人应对本采购需求书的全部内容逐条响应，仅对其中部分内容响应的，视为无效投标。</w:t>
      </w:r>
    </w:p>
    <w:p>
      <w:pPr>
        <w:pStyle w:val="3"/>
        <w:rPr>
          <w:rFonts w:hint="eastAsia" w:ascii="宋体" w:hAnsi="宋体" w:eastAsia="宋体" w:cs="宋体"/>
        </w:rPr>
      </w:pPr>
      <w:r>
        <w:rPr>
          <w:rFonts w:hint="eastAsia" w:ascii="宋体" w:hAnsi="宋体" w:eastAsia="宋体" w:cs="宋体"/>
        </w:rPr>
        <w:t>三、术语和定义</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bookmarkStart w:id="3" w:name="OLE_LINK2"/>
      <w:r>
        <w:rPr>
          <w:rFonts w:hint="eastAsia" w:ascii="宋体" w:hAnsi="宋体" w:eastAsia="宋体" w:cs="宋体"/>
          <w:b/>
        </w:rPr>
        <w:t>公共机构</w:t>
      </w:r>
      <w:bookmarkEnd w:id="3"/>
      <w:r>
        <w:rPr>
          <w:rFonts w:hint="eastAsia" w:ascii="宋体" w:hAnsi="宋体" w:eastAsia="宋体" w:cs="宋体"/>
          <w:b/>
        </w:rPr>
        <w:t>（甲方、采购人）：</w:t>
      </w:r>
      <w:r>
        <w:rPr>
          <w:rFonts w:hint="eastAsia" w:ascii="宋体" w:hAnsi="宋体" w:eastAsia="宋体" w:cs="宋体"/>
        </w:rPr>
        <w:t>全部或者部分使用财政性资金的国家机关、事业单位和团体组织，本项目中指佛山市三水区人民医院。</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节能服务公司/托管服务单位（中标人）：</w:t>
      </w:r>
      <w:r>
        <w:rPr>
          <w:rFonts w:hint="eastAsia" w:ascii="宋体" w:hAnsi="宋体" w:eastAsia="宋体" w:cs="宋体"/>
        </w:rPr>
        <w:t>提供用能状况诊断、节能项目设计、融资、改造（施工、设备安装、调试）、运行管理等服务的专业化公司。</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能源费用托管：</w:t>
      </w:r>
      <w:r>
        <w:rPr>
          <w:rFonts w:hint="eastAsia" w:ascii="宋体" w:hAnsi="宋体" w:eastAsia="宋体" w:cs="宋体"/>
        </w:rPr>
        <w:t>用能单位委托节能服务公司进行电力、水等能源资源系统的运行、管理、维护和改造，用能单位根据能源基准确定的费用支付给节能服务公司作为托管费用，节能服务公司通过科学的管理运行和节能技术的应用达到节约能源资源、减少费用支出等目的、获取合理利润的一种合同能源管理形式。</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项目边界：</w:t>
      </w:r>
      <w:r>
        <w:rPr>
          <w:rFonts w:hint="eastAsia" w:ascii="宋体" w:hAnsi="宋体" w:eastAsia="宋体" w:cs="宋体"/>
        </w:rPr>
        <w:t>本项目托管的电力、水费用，节能、安全及智能化改造，全院机电相关设备系统运维等内容的边界，包含运行时间、范围、地理位置和服务内容界线。</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ascii="宋体" w:hAnsi="宋体" w:eastAsia="宋体" w:cs="宋体"/>
          <w:lang w:val="en-US" w:eastAsia="zh-CN"/>
        </w:rPr>
      </w:pPr>
      <w:r>
        <w:rPr>
          <w:rFonts w:hint="eastAsia" w:ascii="宋体" w:hAnsi="宋体" w:eastAsia="宋体" w:cs="宋体"/>
          <w:b/>
        </w:rPr>
        <w:t>基准期：</w:t>
      </w:r>
      <w:r>
        <w:rPr>
          <w:rFonts w:hint="eastAsia" w:ascii="宋体" w:hAnsi="宋体" w:eastAsia="宋体" w:cs="宋体"/>
        </w:rPr>
        <w:t>客观反映用能单位现有边界内用能设备和系统运行规律的时间段，本项目</w:t>
      </w:r>
      <w:r>
        <w:rPr>
          <w:rFonts w:hint="eastAsia" w:ascii="宋体" w:hAnsi="宋体" w:eastAsia="宋体" w:cs="宋体"/>
          <w:highlight w:val="none"/>
        </w:rPr>
        <w:t>基准期</w:t>
      </w:r>
      <w:r>
        <w:rPr>
          <w:rFonts w:hint="eastAsia" w:ascii="宋体" w:hAnsi="宋体" w:cs="宋体"/>
          <w:highlight w:val="none"/>
          <w:lang w:val="en-US" w:eastAsia="zh-CN"/>
        </w:rPr>
        <w:t>详见节能诊断报告。</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能源基准：</w:t>
      </w:r>
      <w:r>
        <w:rPr>
          <w:rFonts w:hint="eastAsia" w:ascii="宋体" w:hAnsi="宋体" w:eastAsia="宋体" w:cs="宋体"/>
        </w:rPr>
        <w:t>用作比较能源绩效的定量参考依据，反映特定时间段能源利用状况，即用能单位在基准期内的能源资源消耗量或使用费用。</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ascii="宋体" w:hAnsi="宋体" w:eastAsia="宋体" w:cs="宋体"/>
          <w:lang w:val="en-US" w:eastAsia="zh-CN"/>
        </w:rPr>
      </w:pPr>
      <w:r>
        <w:rPr>
          <w:rFonts w:hint="eastAsia" w:ascii="宋体" w:hAnsi="宋体" w:eastAsia="宋体" w:cs="宋体"/>
          <w:b/>
        </w:rPr>
        <w:t>能源托管费用：</w:t>
      </w:r>
      <w:r>
        <w:rPr>
          <w:rFonts w:hint="eastAsia" w:ascii="宋体" w:hAnsi="宋体" w:eastAsia="宋体" w:cs="宋体"/>
        </w:rPr>
        <w:t>公共机构在能源费用托管项目中支付给节能服务公司的费用，由</w:t>
      </w:r>
      <w:r>
        <w:rPr>
          <w:rFonts w:hint="eastAsia" w:ascii="宋体" w:hAnsi="宋体" w:eastAsia="宋体" w:cs="宋体"/>
          <w:highlight w:val="none"/>
        </w:rPr>
        <w:t>能源资源费用、运行维护费</w:t>
      </w:r>
      <w:r>
        <w:rPr>
          <w:rFonts w:hint="eastAsia" w:ascii="宋体" w:hAnsi="宋体" w:eastAsia="宋体" w:cs="宋体"/>
        </w:rPr>
        <w:t>用等组成。公共机构</w:t>
      </w:r>
      <w:r>
        <w:rPr>
          <w:rFonts w:hint="eastAsia" w:ascii="宋体" w:hAnsi="宋体" w:cs="宋体"/>
          <w:lang w:val="en-US" w:eastAsia="zh-CN"/>
        </w:rPr>
        <w:t>不支付改造费用，服务期内尽量少支付能源费用，首要目标是降低水电费支出，优化国考指标。</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能源托管费用基数：</w:t>
      </w:r>
      <w:r>
        <w:rPr>
          <w:rFonts w:hint="eastAsia" w:ascii="宋体" w:hAnsi="宋体" w:eastAsia="宋体" w:cs="宋体"/>
        </w:rPr>
        <w:t>能源费用托管项目根据能源基准、改造内容和服务范围确定的年度能源托管费用。本项目能源托管费用基数包括能源资源费用（电费与水费）、维保费用及其他相关费用。</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ascii="宋体" w:hAnsi="宋体" w:eastAsia="宋体" w:cs="宋体"/>
          <w:lang w:val="en-US" w:eastAsia="zh-CN"/>
        </w:rPr>
      </w:pPr>
      <w:r>
        <w:rPr>
          <w:rFonts w:hint="eastAsia" w:ascii="宋体" w:hAnsi="宋体" w:eastAsia="宋体" w:cs="宋体"/>
          <w:b/>
        </w:rPr>
        <w:t>改造期（建设期）：</w:t>
      </w:r>
      <w:r>
        <w:rPr>
          <w:rFonts w:hint="eastAsia" w:ascii="宋体" w:hAnsi="宋体" w:eastAsia="宋体" w:cs="宋体"/>
        </w:rPr>
        <w:t>托管服务单位完成节能改造（施工、设备安装、调试）并通过采购人验收的期限。</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托管期：</w:t>
      </w:r>
      <w:r>
        <w:rPr>
          <w:rFonts w:hint="eastAsia" w:ascii="宋体" w:hAnsi="宋体" w:eastAsia="宋体" w:cs="宋体"/>
        </w:rPr>
        <w:t>托管服务单位向采购人提供能源托管服务、采购人向托管服务单位支付托管费用的期限，本项目为10年。</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节能设备及系统：</w:t>
      </w:r>
      <w:r>
        <w:rPr>
          <w:rFonts w:hint="eastAsia" w:ascii="宋体" w:hAnsi="宋体" w:eastAsia="宋体" w:cs="宋体"/>
        </w:rPr>
        <w:t>本项目下所有由托管服务单位采购并安装的设备、设施、仪器和系统等财产（含软件、硬件）。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rPr>
        <w:t>技术节能率：</w:t>
      </w:r>
      <w:r>
        <w:rPr>
          <w:rFonts w:hint="eastAsia" w:ascii="宋体" w:hAnsi="宋体" w:eastAsia="宋体" w:cs="宋体"/>
        </w:rPr>
        <w:t>节能服务公司通过本项目一系列节能、安全及智能化改造后，甲方设备系统的实际节能率，即单位建筑面积能耗下降比例。</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注：上述未尽术语和定义，参照相关法规定义或采购人与托管服务单位约定。</w:t>
      </w:r>
    </w:p>
    <w:p>
      <w:pPr>
        <w:pStyle w:val="3"/>
        <w:rPr>
          <w:rFonts w:hint="eastAsia" w:ascii="宋体" w:hAnsi="宋体" w:eastAsia="宋体" w:cs="宋体"/>
        </w:rPr>
      </w:pPr>
      <w:r>
        <w:rPr>
          <w:rFonts w:hint="eastAsia" w:ascii="宋体" w:hAnsi="宋体" w:eastAsia="宋体" w:cs="宋体"/>
        </w:rPr>
        <w:t>四、托管内容及基准</w:t>
      </w:r>
    </w:p>
    <w:p>
      <w:pPr>
        <w:ind w:firstLine="480"/>
        <w:rPr>
          <w:rFonts w:hint="eastAsia" w:ascii="宋体" w:hAnsi="宋体" w:eastAsia="宋体" w:cs="宋体"/>
        </w:rPr>
      </w:pPr>
      <w:r>
        <w:rPr>
          <w:rFonts w:hint="eastAsia" w:ascii="宋体" w:hAnsi="宋体" w:eastAsia="宋体" w:cs="宋体"/>
          <w:b w:val="0"/>
        </w:rPr>
        <w:t>本项目托管内容共八个部分，具体托管内容及基准如下。</w:t>
      </w:r>
    </w:p>
    <w:p>
      <w:pPr>
        <w:pStyle w:val="4"/>
        <w:rPr>
          <w:rFonts w:hint="eastAsia" w:ascii="宋体" w:hAnsi="宋体" w:eastAsia="宋体" w:cs="宋体"/>
        </w:rPr>
      </w:pPr>
      <w:r>
        <w:rPr>
          <w:rFonts w:hint="eastAsia" w:ascii="宋体" w:hAnsi="宋体" w:eastAsia="宋体" w:cs="宋体"/>
        </w:rPr>
        <w:t>（一）第一部分：电量、水量托管及基准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根据《</w:t>
      </w:r>
      <w:r>
        <w:rPr>
          <w:rFonts w:hint="eastAsia" w:ascii="宋体" w:hAnsi="宋体" w:cs="宋体"/>
          <w:b w:val="0"/>
          <w:lang w:eastAsia="zh-CN"/>
        </w:rPr>
        <w:t>佛山市三水区人民医院三水医院节能诊断报告</w:t>
      </w:r>
      <w:r>
        <w:rPr>
          <w:rFonts w:hint="eastAsia" w:ascii="宋体" w:hAnsi="宋体" w:eastAsia="宋体" w:cs="宋体"/>
          <w:b w:val="0"/>
        </w:rPr>
        <w:t>》，以2026年为能源基准期，其中：</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基准电量：2026年全年预测用电量为1268.31万kWh/年；2026年平均电价基准按0.716元/kWh取值，年电费基准为908.11万元。</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基准水量：2026年全年预测用水量为163747立方米/年；水费单价2.44元/m³、污水处理费单价1.71元/m³、垃圾处理费单价0.68元/m³，年水费基准为79.09万元。</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能源资源费用基准：电费与水费合计987.20万元/年。</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ascii="宋体" w:hAnsi="宋体" w:eastAsia="宋体" w:cs="宋体"/>
          <w:highlight w:val="none"/>
          <w:lang w:val="en-US" w:eastAsia="zh-CN"/>
        </w:rPr>
      </w:pPr>
      <w:r>
        <w:rPr>
          <w:rFonts w:hint="eastAsia" w:ascii="宋体" w:hAnsi="宋体" w:eastAsia="宋体" w:cs="宋体"/>
          <w:b w:val="0"/>
          <w:highlight w:val="none"/>
        </w:rPr>
        <w:t>注：电量、水量托管基准以基准期核定用能面积所使用的水量、电量为基准。</w:t>
      </w:r>
    </w:p>
    <w:p>
      <w:pPr>
        <w:pStyle w:val="4"/>
        <w:rPr>
          <w:rFonts w:hint="eastAsia" w:ascii="宋体" w:hAnsi="宋体" w:eastAsia="宋体" w:cs="宋体"/>
        </w:rPr>
      </w:pPr>
      <w:r>
        <w:rPr>
          <w:rFonts w:hint="eastAsia" w:ascii="宋体" w:hAnsi="宋体" w:eastAsia="宋体" w:cs="宋体"/>
        </w:rPr>
        <w:t>（二）第二部分：指标控制托管及基准</w:t>
      </w:r>
    </w:p>
    <w:p>
      <w:pPr>
        <w:spacing w:after="0"/>
        <w:ind w:firstLine="482"/>
        <w:rPr>
          <w:rFonts w:hint="eastAsia" w:ascii="宋体" w:hAnsi="宋体" w:eastAsia="宋体" w:cs="宋体"/>
          <w:b w:val="0"/>
          <w:lang w:val="en-US" w:eastAsia="zh-CN"/>
        </w:rPr>
      </w:pPr>
      <w:r>
        <w:rPr>
          <w:rFonts w:hint="eastAsia" w:ascii="宋体" w:hAnsi="宋体" w:eastAsia="宋体" w:cs="宋体"/>
          <w:b w:val="0"/>
        </w:rPr>
        <w:t>根据《关于鼓励和支持公共机构采用能源费用托管服务的意见》、《关于印发&lt;广东省公共机构合同能源管理办法（试行）&gt;的通知》、《广东省“十五五”公共机构节能降碳工作方案（征求意见稿）》等相关政策文件，我院需在“十五五”期间完成9.5%的碳排放下降率</w:t>
      </w:r>
      <w:r>
        <w:rPr>
          <w:rFonts w:hint="eastAsia" w:ascii="宋体" w:hAnsi="宋体" w:cs="宋体"/>
          <w:b w:val="0"/>
          <w:lang w:eastAsia="zh-CN"/>
        </w:rPr>
        <w:t>。</w:t>
      </w:r>
    </w:p>
    <w:p>
      <w:pPr>
        <w:ind w:firstLine="480"/>
        <w:rPr>
          <w:rFonts w:hint="eastAsia" w:ascii="宋体" w:hAnsi="宋体" w:eastAsia="宋体" w:cs="宋体"/>
        </w:rPr>
      </w:pPr>
      <w:r>
        <w:rPr>
          <w:rFonts w:hint="eastAsia" w:ascii="宋体" w:hAnsi="宋体" w:eastAsia="宋体" w:cs="宋体"/>
          <w:b w:val="0"/>
        </w:rPr>
        <w:t>本项目实施能源费用托管后，医院节能降碳主要指标基准及响应要求如下：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608"/>
        <w:gridCol w:w="1247"/>
        <w:gridCol w:w="1814"/>
        <w:gridCol w:w="2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b/>
                <w:sz w:val="21"/>
              </w:rPr>
              <w:t>序号</w:t>
            </w:r>
          </w:p>
        </w:tc>
        <w:tc>
          <w:tcPr>
            <w:tcW w:w="2608"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b/>
                <w:sz w:val="21"/>
              </w:rPr>
              <w:t>指标名称</w:t>
            </w:r>
          </w:p>
        </w:tc>
        <w:tc>
          <w:tcPr>
            <w:tcW w:w="1247"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b/>
                <w:sz w:val="21"/>
              </w:rPr>
              <w:t>单位</w:t>
            </w:r>
          </w:p>
        </w:tc>
        <w:tc>
          <w:tcPr>
            <w:tcW w:w="1814"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b/>
                <w:sz w:val="21"/>
              </w:rPr>
              <w:t>基准值</w:t>
            </w:r>
          </w:p>
        </w:tc>
        <w:tc>
          <w:tcPr>
            <w:tcW w:w="2721" w:type="dxa"/>
            <w:shd w:val="clear" w:color="auto" w:fill="D9D9D9"/>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b/>
                <w:sz w:val="21"/>
              </w:rPr>
              <w:t>指标响应要求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1</w:t>
            </w:r>
          </w:p>
        </w:tc>
        <w:tc>
          <w:tcPr>
            <w:tcW w:w="260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单位建筑面积能耗</w:t>
            </w:r>
          </w:p>
        </w:tc>
        <w:tc>
          <w:tcPr>
            <w:tcW w:w="12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kWh/m²</w:t>
            </w:r>
          </w:p>
        </w:tc>
        <w:tc>
          <w:tcPr>
            <w:tcW w:w="181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167.47</w:t>
            </w:r>
          </w:p>
        </w:tc>
        <w:tc>
          <w:tcPr>
            <w:tcW w:w="272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rPr>
            </w:pPr>
            <w:r>
              <w:rPr>
                <w:rFonts w:hint="eastAsia" w:ascii="宋体" w:hAnsi="宋体" w:eastAsia="宋体" w:cs="宋体"/>
                <w:sz w:val="21"/>
              </w:rPr>
              <w:t>≤基准值×（1-甲方享受节能率）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2</w:t>
            </w:r>
          </w:p>
        </w:tc>
        <w:tc>
          <w:tcPr>
            <w:tcW w:w="260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人均综合能耗</w:t>
            </w:r>
          </w:p>
        </w:tc>
        <w:tc>
          <w:tcPr>
            <w:tcW w:w="12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rPr>
            </w:pPr>
            <w:r>
              <w:rPr>
                <w:rFonts w:hint="eastAsia" w:ascii="宋体" w:hAnsi="宋体" w:eastAsia="宋体" w:cs="宋体"/>
                <w:sz w:val="21"/>
              </w:rPr>
              <w:t>kWh/人</w:t>
            </w:r>
          </w:p>
        </w:tc>
        <w:tc>
          <w:tcPr>
            <w:tcW w:w="181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rPr>
            </w:pPr>
            <w:r>
              <w:rPr>
                <w:rFonts w:hint="eastAsia" w:ascii="宋体" w:hAnsi="宋体" w:eastAsia="宋体" w:cs="宋体"/>
                <w:sz w:val="21"/>
              </w:rPr>
              <w:t>2021.03</w:t>
            </w:r>
          </w:p>
        </w:tc>
        <w:tc>
          <w:tcPr>
            <w:tcW w:w="272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≤基准值（逐年下降）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3</w:t>
            </w:r>
          </w:p>
        </w:tc>
        <w:tc>
          <w:tcPr>
            <w:tcW w:w="260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人均水耗</w:t>
            </w:r>
          </w:p>
        </w:tc>
        <w:tc>
          <w:tcPr>
            <w:tcW w:w="12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rPr>
            </w:pPr>
            <w:r>
              <w:rPr>
                <w:rFonts w:hint="eastAsia" w:ascii="宋体" w:hAnsi="宋体" w:eastAsia="宋体" w:cs="宋体"/>
                <w:sz w:val="21"/>
              </w:rPr>
              <w:t>m³/人</w:t>
            </w:r>
          </w:p>
        </w:tc>
        <w:tc>
          <w:tcPr>
            <w:tcW w:w="181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rPr>
            </w:pPr>
            <w:r>
              <w:rPr>
                <w:rFonts w:hint="eastAsia" w:ascii="宋体" w:hAnsi="宋体" w:eastAsia="宋体" w:cs="宋体"/>
                <w:sz w:val="21"/>
              </w:rPr>
              <w:t>34.81</w:t>
            </w:r>
          </w:p>
        </w:tc>
        <w:tc>
          <w:tcPr>
            <w:tcW w:w="272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rPr>
            </w:pPr>
            <w:r>
              <w:rPr>
                <w:rFonts w:hint="eastAsia" w:ascii="宋体" w:hAnsi="宋体" w:eastAsia="宋体" w:cs="宋体"/>
                <w:sz w:val="21"/>
              </w:rPr>
              <w:t>≤基准值</w:t>
            </w:r>
          </w:p>
        </w:tc>
      </w:tr>
    </w:tbl>
    <w:p>
      <w:pPr>
        <w:keepNext w:val="0"/>
        <w:keepLines w:val="0"/>
        <w:pageBreakBefore w:val="0"/>
        <w:widowControl/>
        <w:kinsoku/>
        <w:wordWrap/>
        <w:overflowPunct/>
        <w:topLinePunct w:val="0"/>
        <w:autoSpaceDE/>
        <w:autoSpaceDN/>
        <w:bidi w:val="0"/>
        <w:adjustRightInd/>
        <w:snapToGrid/>
        <w:spacing w:before="181" w:beforeLines="50"/>
        <w:ind w:firstLine="482"/>
        <w:textAlignment w:val="auto"/>
        <w:rPr>
          <w:rFonts w:hint="eastAsia" w:ascii="宋体" w:hAnsi="宋体" w:eastAsia="宋体" w:cs="宋体"/>
          <w:b w:val="0"/>
        </w:rPr>
      </w:pPr>
      <w:r>
        <w:rPr>
          <w:rFonts w:hint="eastAsia" w:ascii="宋体" w:hAnsi="宋体" w:eastAsia="宋体" w:cs="宋体"/>
          <w:b w:val="0"/>
        </w:rPr>
        <w:t>注：指标基准值来源于《</w:t>
      </w:r>
      <w:r>
        <w:rPr>
          <w:rFonts w:hint="eastAsia" w:ascii="宋体" w:hAnsi="宋体" w:cs="宋体"/>
          <w:b w:val="0"/>
          <w:lang w:eastAsia="zh-CN"/>
        </w:rPr>
        <w:t>佛山市三水区人民医院三水医院节能诊断报告</w:t>
      </w:r>
      <w:r>
        <w:rPr>
          <w:rFonts w:hint="eastAsia" w:ascii="宋体" w:hAnsi="宋体" w:eastAsia="宋体" w:cs="宋体"/>
          <w:b w:val="0"/>
        </w:rPr>
        <w:t>》2023</w:t>
      </w:r>
      <w:r>
        <w:rPr>
          <w:rFonts w:hint="default" w:ascii="宋体" w:hAnsi="宋体" w:cs="宋体"/>
          <w:b w:val="0"/>
          <w:lang w:val="en-US"/>
        </w:rPr>
        <w:t>-</w:t>
      </w:r>
      <w:r>
        <w:rPr>
          <w:rFonts w:hint="eastAsia" w:ascii="宋体" w:hAnsi="宋体" w:eastAsia="宋体" w:cs="宋体"/>
          <w:b w:val="0"/>
        </w:rPr>
        <w:t>2025年平均值，具体以采购人提供的正式能源审计/诊断报告为准。“单位建筑面积能耗”为强制性响应指标，其余指标按本需求书对应章节要求响应。</w:t>
      </w:r>
    </w:p>
    <w:p>
      <w:pPr>
        <w:pStyle w:val="4"/>
        <w:rPr>
          <w:rFonts w:hint="eastAsia" w:ascii="宋体" w:hAnsi="宋体" w:eastAsia="宋体" w:cs="宋体"/>
        </w:rPr>
      </w:pPr>
      <w:r>
        <w:rPr>
          <w:rFonts w:hint="eastAsia" w:ascii="宋体" w:hAnsi="宋体" w:eastAsia="宋体" w:cs="宋体"/>
        </w:rPr>
        <w:t>（三）第三部分：改造内容托管及基准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本项目节能改造内容主要包括能源管理系统、中央空调冷站节能改造、手术室及ICU空调节能改造、分体空调更换、分体空调和多联机空调智慧控制、生活水泵更换、照明分区分组控制、绿色能源（光伏发电）建设及其他改造等</w:t>
      </w:r>
      <w:r>
        <w:rPr>
          <w:rFonts w:hint="default" w:ascii="宋体" w:hAnsi="宋体" w:cs="宋体"/>
          <w:b w:val="0"/>
          <w:lang w:val="en-US"/>
        </w:rPr>
        <w:t>9</w:t>
      </w:r>
      <w:r>
        <w:rPr>
          <w:rFonts w:hint="eastAsia" w:ascii="宋体" w:hAnsi="宋体" w:eastAsia="宋体" w:cs="宋体"/>
          <w:b w:val="0"/>
        </w:rPr>
        <w:t>项内容（详见本需求书“八、项目节能改造内容及技术要求”及附表）。</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ascii="宋体" w:hAnsi="宋体" w:eastAsia="宋体" w:cs="宋体"/>
          <w:lang w:val="en-US" w:eastAsia="zh-CN"/>
        </w:rPr>
      </w:pPr>
      <w:r>
        <w:rPr>
          <w:rFonts w:hint="eastAsia" w:ascii="宋体" w:hAnsi="宋体" w:eastAsia="宋体" w:cs="宋体"/>
          <w:b w:val="0"/>
        </w:rPr>
        <w:t>★</w:t>
      </w:r>
      <w:r>
        <w:rPr>
          <w:rFonts w:hint="eastAsia" w:ascii="宋体" w:hAnsi="宋体" w:eastAsia="宋体" w:cs="宋体"/>
          <w:b w:val="0"/>
          <w:highlight w:val="none"/>
        </w:rPr>
        <w:t>本项目节能改造总投资</w:t>
      </w:r>
      <w:r>
        <w:rPr>
          <w:rFonts w:hint="eastAsia" w:ascii="宋体" w:hAnsi="宋体" w:cs="宋体"/>
          <w:b w:val="0"/>
          <w:highlight w:val="none"/>
          <w:lang w:val="en-US" w:eastAsia="zh-CN"/>
        </w:rPr>
        <w:t>不低于</w:t>
      </w:r>
      <w:r>
        <w:rPr>
          <w:rFonts w:hint="eastAsia" w:ascii="宋体" w:hAnsi="宋体" w:cs="宋体"/>
          <w:b w:val="0"/>
          <w:highlight w:val="none"/>
          <w:u w:val="single"/>
          <w:lang w:val="en-US" w:eastAsia="zh-CN"/>
        </w:rPr>
        <w:t>需求调查响应</w:t>
      </w:r>
      <w:r>
        <w:rPr>
          <w:rFonts w:hint="eastAsia" w:ascii="宋体" w:hAnsi="宋体" w:eastAsia="宋体" w:cs="宋体"/>
          <w:b w:val="0"/>
          <w:highlight w:val="none"/>
        </w:rPr>
        <w:t>万元，全部由托管服务单位（中标人）投资承担，采购人不承担任何建设资金。该投资作为改造内容费用基准，纳入托管费用统筹安排。</w:t>
      </w:r>
      <w:r>
        <w:rPr>
          <w:rFonts w:hint="eastAsia" w:ascii="宋体" w:hAnsi="宋体" w:cs="宋体"/>
          <w:b w:val="0"/>
          <w:highlight w:val="none"/>
          <w:lang w:val="en-US" w:eastAsia="zh-CN"/>
        </w:rPr>
        <w:t>供应商应承诺总投资金额不低于</w:t>
      </w:r>
      <w:r>
        <w:rPr>
          <w:rFonts w:hint="eastAsia" w:ascii="宋体" w:hAnsi="宋体" w:cs="宋体"/>
          <w:b w:val="0"/>
          <w:highlight w:val="none"/>
          <w:u w:val="single"/>
          <w:lang w:val="en-US" w:eastAsia="zh-CN"/>
        </w:rPr>
        <w:t>需求调查响应</w:t>
      </w:r>
      <w:r>
        <w:rPr>
          <w:rFonts w:hint="eastAsia" w:ascii="宋体" w:hAnsi="宋体" w:eastAsia="宋体" w:cs="宋体"/>
          <w:b w:val="0"/>
          <w:highlight w:val="none"/>
        </w:rPr>
        <w:t>万元</w:t>
      </w:r>
      <w:r>
        <w:rPr>
          <w:rFonts w:hint="eastAsia" w:ascii="宋体" w:hAnsi="宋体" w:cs="宋体"/>
          <w:b w:val="0"/>
          <w:lang w:val="en-US" w:eastAsia="zh-CN"/>
        </w:rPr>
        <w:t>，提供承诺函，格式自拟。</w:t>
      </w:r>
    </w:p>
    <w:p>
      <w:pPr>
        <w:pStyle w:val="4"/>
        <w:rPr>
          <w:rFonts w:hint="eastAsia" w:ascii="宋体" w:hAnsi="宋体" w:eastAsia="宋体" w:cs="宋体"/>
        </w:rPr>
      </w:pPr>
      <w:r>
        <w:rPr>
          <w:rFonts w:hint="eastAsia" w:ascii="宋体" w:hAnsi="宋体" w:eastAsia="宋体" w:cs="宋体"/>
        </w:rPr>
        <w:t>（四）第四部分：运维托管及基准</w:t>
      </w:r>
    </w:p>
    <w:p>
      <w:pPr>
        <w:keepNext w:val="0"/>
        <w:keepLines w:val="0"/>
        <w:spacing w:before="181" w:beforeLines="50" w:after="0"/>
        <w:ind w:firstLine="482"/>
        <w:rPr>
          <w:rFonts w:hint="eastAsia" w:ascii="宋体" w:hAnsi="宋体" w:eastAsia="宋体" w:cs="宋体"/>
          <w:lang w:val="en-US" w:eastAsia="zh-CN"/>
        </w:rPr>
      </w:pPr>
      <w:r>
        <w:rPr>
          <w:rFonts w:hint="eastAsia" w:ascii="宋体" w:hAnsi="宋体" w:eastAsia="宋体" w:cs="宋体"/>
          <w:b w:val="0"/>
        </w:rPr>
        <w:t>本项目运维托管内容包括托管范围内能源资源系统的日常运行、专业管理、维护保养及必要维修。根据医院既有维护保养服务合同及诊断报告，维保费用基准为</w:t>
      </w:r>
      <w:r>
        <w:rPr>
          <w:rFonts w:hint="default" w:ascii="宋体" w:hAnsi="宋体" w:cs="宋体"/>
          <w:b w:val="0"/>
          <w:lang w:val="en-US"/>
        </w:rPr>
        <w:t>91.2</w:t>
      </w:r>
      <w:r>
        <w:rPr>
          <w:rFonts w:hint="eastAsia" w:ascii="宋体" w:hAnsi="宋体" w:eastAsia="宋体" w:cs="宋体"/>
          <w:b w:val="0"/>
        </w:rPr>
        <w:t>万元/年，</w:t>
      </w:r>
      <w:r>
        <w:rPr>
          <w:rFonts w:hint="eastAsia" w:ascii="宋体" w:hAnsi="宋体" w:eastAsia="宋体" w:cs="宋体"/>
          <w:lang w:val="en-US" w:eastAsia="zh-CN"/>
        </w:rPr>
        <w:t>至少包含人民医院原空调维保合同的全部范围和供应商投资改造的全部范围。</w:t>
      </w:r>
    </w:p>
    <w:p>
      <w:pPr>
        <w:keepNext w:val="0"/>
        <w:keepLines w:val="0"/>
        <w:spacing w:before="181" w:beforeLines="50" w:after="0"/>
        <w:ind w:firstLine="0"/>
        <w:rPr>
          <w:rFonts w:hint="eastAsia" w:ascii="宋体" w:hAnsi="宋体" w:eastAsia="宋体" w:cs="宋体"/>
          <w:lang w:val="en-US" w:eastAsia="zh-CN"/>
        </w:rPr>
      </w:pPr>
    </w:p>
    <w:p>
      <w:pPr>
        <w:keepNext w:val="0"/>
        <w:keepLines w:val="0"/>
        <w:spacing w:before="181" w:beforeLines="50" w:after="0"/>
        <w:ind w:firstLine="0"/>
        <w:rPr>
          <w:rFonts w:hint="eastAsia" w:ascii="宋体" w:hAnsi="宋体" w:eastAsia="宋体" w:cs="宋体"/>
        </w:rPr>
      </w:pPr>
      <w:r>
        <w:rPr>
          <w:rFonts w:hint="eastAsia" w:ascii="宋体" w:hAnsi="宋体" w:eastAsia="宋体" w:cs="宋体"/>
          <w:b/>
          <w:bCs/>
          <w:sz w:val="28"/>
          <w:szCs w:val="26"/>
        </w:rPr>
        <w:t>（五）第五部分：其他相关费用托管及基准</w:t>
      </w:r>
    </w:p>
    <w:p>
      <w:pPr>
        <w:ind w:firstLine="480"/>
        <w:rPr>
          <w:rFonts w:hint="eastAsia" w:ascii="宋体" w:hAnsi="宋体" w:eastAsia="宋体" w:cs="宋体"/>
          <w:b w:val="0"/>
        </w:rPr>
      </w:pPr>
      <w:r>
        <w:rPr>
          <w:rFonts w:hint="eastAsia" w:ascii="宋体" w:hAnsi="宋体" w:eastAsia="宋体" w:cs="宋体"/>
          <w:b w:val="0"/>
          <w:lang w:val="en-US" w:eastAsia="zh-CN"/>
        </w:rPr>
        <w:t>第三方评估和用能诊断医院按需自行采购。</w:t>
      </w:r>
    </w:p>
    <w:p>
      <w:pPr>
        <w:pStyle w:val="4"/>
        <w:rPr>
          <w:rFonts w:hint="eastAsia" w:ascii="宋体" w:hAnsi="宋体" w:eastAsia="宋体" w:cs="宋体"/>
        </w:rPr>
      </w:pPr>
      <w:r>
        <w:rPr>
          <w:rFonts w:hint="eastAsia" w:ascii="宋体" w:hAnsi="宋体" w:eastAsia="宋体" w:cs="宋体"/>
        </w:rPr>
        <w:t>（六）第六部分：项目衍生无形资产和有形资金/资产托管</w:t>
      </w:r>
    </w:p>
    <w:p>
      <w:pPr>
        <w:ind w:firstLine="480"/>
        <w:rPr>
          <w:rFonts w:hint="eastAsia" w:ascii="宋体" w:hAnsi="宋体" w:eastAsia="宋体" w:cs="宋体"/>
          <w:b w:val="0"/>
        </w:rPr>
      </w:pPr>
      <w:r>
        <w:rPr>
          <w:rFonts w:hint="eastAsia" w:ascii="宋体" w:hAnsi="宋体" w:eastAsia="宋体" w:cs="宋体"/>
          <w:b w:val="0"/>
        </w:rPr>
        <w:t>因本项目衍生的知识产权（包括但不限于专利、专著、论文、科研项目、技术规范、标准等）、碳排放交易权等无形资产，由医院与托管服务单位共有。上述无形资产产生的效益，以及本项目产生的政策补贴、示范奖励等一系列有形资金/资产托管产生的一切收益，</w:t>
      </w:r>
      <w:r>
        <w:rPr>
          <w:rFonts w:hint="eastAsia" w:ascii="宋体" w:hAnsi="宋体" w:eastAsia="宋体" w:cs="宋体"/>
          <w:b w:val="0"/>
          <w:highlight w:val="none"/>
        </w:rPr>
        <w:t>医院与托管服务单位按照双方约定比例</w:t>
      </w:r>
      <w:r>
        <w:rPr>
          <w:rFonts w:hint="eastAsia" w:ascii="宋体" w:hAnsi="宋体" w:cs="宋体"/>
          <w:b w:val="0"/>
          <w:highlight w:val="none"/>
          <w:lang w:eastAsia="zh-CN"/>
        </w:rPr>
        <w:t>（</w:t>
      </w:r>
      <w:r>
        <w:rPr>
          <w:rFonts w:hint="eastAsia" w:ascii="宋体" w:hAnsi="宋体" w:cs="宋体"/>
          <w:b w:val="0"/>
          <w:highlight w:val="none"/>
          <w:lang w:val="en-US" w:eastAsia="zh-CN"/>
        </w:rPr>
        <w:t>需求调查响应）</w:t>
      </w:r>
      <w:r>
        <w:rPr>
          <w:rFonts w:hint="eastAsia" w:ascii="宋体" w:hAnsi="宋体" w:eastAsia="宋体" w:cs="宋体"/>
          <w:b w:val="0"/>
          <w:highlight w:val="none"/>
        </w:rPr>
        <w:t>分享</w:t>
      </w:r>
      <w:r>
        <w:rPr>
          <w:rFonts w:hint="eastAsia" w:ascii="宋体" w:hAnsi="宋体" w:eastAsia="宋体" w:cs="宋体"/>
          <w:b w:val="0"/>
        </w:rPr>
        <w:t>。本项目实施所产生的碳减排量指标及其他绿色低碳指标均属于采购人所有。</w:t>
      </w:r>
    </w:p>
    <w:p>
      <w:pPr>
        <w:pStyle w:val="4"/>
        <w:rPr>
          <w:rFonts w:hint="eastAsia" w:ascii="宋体" w:hAnsi="宋体" w:eastAsia="宋体" w:cs="宋体"/>
        </w:rPr>
      </w:pPr>
      <w:r>
        <w:rPr>
          <w:rFonts w:hint="eastAsia" w:ascii="宋体" w:hAnsi="宋体" w:eastAsia="宋体" w:cs="宋体"/>
        </w:rPr>
        <w:t>（七）第七部分：政策托管</w:t>
      </w:r>
    </w:p>
    <w:p>
      <w:pPr>
        <w:ind w:firstLine="480"/>
        <w:rPr>
          <w:rFonts w:hint="eastAsia" w:ascii="宋体" w:hAnsi="宋体" w:eastAsia="宋体" w:cs="宋体"/>
        </w:rPr>
      </w:pPr>
      <w:r>
        <w:rPr>
          <w:rFonts w:hint="eastAsia" w:ascii="宋体" w:hAnsi="宋体" w:eastAsia="宋体" w:cs="宋体"/>
          <w:b w:val="0"/>
        </w:rPr>
        <w:t>本项目实施托管期间，托管服务单位须无条件满足国家、省、市及行业的相关政策要求和标准、法规要求。托管期开始前已有相应文件要求的，相应费用已包含在托管服务费用中；托管期开始后文件新增要求的，按照相应基准要求及调整规则进行费用调整。</w:t>
      </w:r>
    </w:p>
    <w:p>
      <w:pPr>
        <w:pStyle w:val="4"/>
        <w:rPr>
          <w:rFonts w:hint="eastAsia" w:ascii="宋体" w:hAnsi="宋体" w:eastAsia="宋体" w:cs="宋体"/>
        </w:rPr>
      </w:pPr>
      <w:r>
        <w:rPr>
          <w:rFonts w:hint="eastAsia" w:ascii="宋体" w:hAnsi="宋体" w:eastAsia="宋体" w:cs="宋体"/>
        </w:rPr>
        <w:t>（八）第八部分：调整内容托管及基准</w:t>
      </w:r>
    </w:p>
    <w:p>
      <w:pPr>
        <w:ind w:firstLine="480"/>
        <w:rPr>
          <w:rFonts w:hint="eastAsia" w:ascii="宋体" w:hAnsi="宋体" w:eastAsia="宋体" w:cs="宋体"/>
        </w:rPr>
      </w:pPr>
      <w:r>
        <w:rPr>
          <w:rFonts w:hint="eastAsia" w:ascii="宋体" w:hAnsi="宋体" w:eastAsia="宋体" w:cs="宋体"/>
          <w:b w:val="0"/>
        </w:rPr>
        <w:t>因医院处于发展期，院区可能存在未投入使用的已建设区域或新建设区域（托管期限不超出本项目合同托管期截止时间），且项目整体托管期为10年，相关政策法规也处于完善和发展期。如涉及以上七个部分类型内容及费用调整（增加/减少），应按照相应基准要求及本需求书调整规则进行费用调整。</w:t>
      </w:r>
    </w:p>
    <w:p>
      <w:pPr>
        <w:pStyle w:val="3"/>
        <w:rPr>
          <w:rFonts w:hint="eastAsia" w:ascii="宋体" w:hAnsi="宋体" w:eastAsia="宋体" w:cs="宋体"/>
        </w:rPr>
      </w:pPr>
      <w:r>
        <w:rPr>
          <w:rFonts w:hint="eastAsia" w:ascii="宋体" w:hAnsi="宋体" w:eastAsia="宋体" w:cs="宋体"/>
        </w:rPr>
        <w:t>五、★报价要求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本项目采用“</w:t>
      </w:r>
      <w:r>
        <w:rPr>
          <w:rFonts w:hint="eastAsia" w:ascii="宋体" w:hAnsi="宋体" w:cs="宋体"/>
          <w:b w:val="0"/>
          <w:lang w:val="en-US" w:eastAsia="zh-CN"/>
        </w:rPr>
        <w:t>折扣率</w:t>
      </w:r>
      <w:r>
        <w:rPr>
          <w:rFonts w:hint="eastAsia" w:ascii="宋体" w:hAnsi="宋体" w:eastAsia="宋体" w:cs="宋体"/>
          <w:b w:val="0"/>
        </w:rPr>
        <w:t>”方式进行报价。</w:t>
      </w:r>
      <w:r>
        <w:rPr>
          <w:rFonts w:hint="eastAsia" w:ascii="宋体" w:hAnsi="宋体" w:eastAsia="宋体" w:cs="宋体"/>
          <w:b w:val="0"/>
          <w:highlight w:val="none"/>
        </w:rPr>
        <w:t>投标人针对“能源托管费用基数（</w:t>
      </w:r>
      <w:r>
        <w:rPr>
          <w:rFonts w:hint="eastAsia" w:ascii="宋体" w:hAnsi="宋体" w:cs="宋体"/>
          <w:b w:val="0"/>
          <w:highlight w:val="none"/>
          <w:lang w:val="en-US" w:eastAsia="zh-CN"/>
        </w:rPr>
        <w:t>1078.4</w:t>
      </w:r>
      <w:r>
        <w:rPr>
          <w:rFonts w:hint="eastAsia" w:ascii="宋体" w:hAnsi="宋体" w:eastAsia="宋体" w:cs="宋体"/>
          <w:b w:val="0"/>
          <w:highlight w:val="none"/>
        </w:rPr>
        <w:t>万元/年）”填报一个唯一的投标</w:t>
      </w:r>
      <w:r>
        <w:rPr>
          <w:rFonts w:hint="eastAsia" w:ascii="宋体" w:hAnsi="宋体" w:cs="宋体"/>
          <w:b w:val="0"/>
          <w:highlight w:val="none"/>
          <w:lang w:val="en-US" w:eastAsia="zh-CN"/>
        </w:rPr>
        <w:t>折扣率</w:t>
      </w:r>
      <w:r>
        <w:rPr>
          <w:rFonts w:hint="eastAsia" w:ascii="宋体" w:hAnsi="宋体" w:eastAsia="宋体" w:cs="宋体"/>
          <w:b w:val="0"/>
          <w:highlight w:val="none"/>
        </w:rPr>
        <w:t>，</w:t>
      </w:r>
      <w:r>
        <w:rPr>
          <w:rFonts w:hint="eastAsia" w:ascii="宋体" w:hAnsi="宋体" w:eastAsia="宋体" w:cs="宋体"/>
          <w:b w:val="0"/>
        </w:rPr>
        <w:t>投标</w:t>
      </w:r>
      <w:r>
        <w:rPr>
          <w:rFonts w:hint="eastAsia" w:ascii="宋体" w:hAnsi="宋体" w:cs="宋体"/>
          <w:b w:val="0"/>
          <w:lang w:val="en-US" w:eastAsia="zh-CN"/>
        </w:rPr>
        <w:t>折扣率</w:t>
      </w:r>
      <w:r>
        <w:rPr>
          <w:rFonts w:hint="eastAsia" w:ascii="宋体" w:hAnsi="宋体" w:eastAsia="宋体" w:cs="宋体"/>
          <w:b w:val="0"/>
        </w:rPr>
        <w:t>同时适用于本项目能源资源费用、维保费用及其他相关费用。年度能源托管费用按以下公式计算：</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年度能源托管费用 = 能源托管费用基数 ×投标</w:t>
      </w:r>
      <w:r>
        <w:rPr>
          <w:rFonts w:hint="eastAsia" w:ascii="宋体" w:hAnsi="宋体" w:cs="宋体"/>
          <w:b w:val="0"/>
          <w:lang w:val="en-US" w:eastAsia="zh-CN"/>
        </w:rPr>
        <w:t>折扣率</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其中，能源托管费用基数</w:t>
      </w:r>
      <w:r>
        <w:rPr>
          <w:rFonts w:hint="eastAsia" w:ascii="宋体" w:hAnsi="宋体" w:cs="宋体"/>
          <w:b w:val="0"/>
          <w:lang w:val="en-US" w:eastAsia="zh-CN"/>
        </w:rPr>
        <w:t>1078.4</w:t>
      </w:r>
      <w:r>
        <w:rPr>
          <w:rFonts w:hint="eastAsia" w:ascii="宋体" w:hAnsi="宋体" w:eastAsia="宋体" w:cs="宋体"/>
          <w:b w:val="0"/>
        </w:rPr>
        <w:t>万元/年，由能源资源费用（电费908.11万元/年＋水费79.09万元/年，合计987.20万元/年）、维保费用</w:t>
      </w:r>
      <w:r>
        <w:rPr>
          <w:rFonts w:hint="eastAsia" w:ascii="宋体" w:hAnsi="宋体" w:cs="宋体"/>
          <w:b w:val="0"/>
          <w:lang w:val="en-US" w:eastAsia="zh-CN"/>
        </w:rPr>
        <w:t>91.2</w:t>
      </w:r>
      <w:r>
        <w:rPr>
          <w:rFonts w:hint="eastAsia" w:ascii="宋体" w:hAnsi="宋体" w:eastAsia="宋体" w:cs="宋体"/>
          <w:b w:val="0"/>
        </w:rPr>
        <w:t>万元/年及其他相关费用构成，具体构成、口径及最终取值以采购人核定的《能源托管费用基数表》为准（详见本需求书“四、托管内容及基准”）。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投标</w:t>
      </w:r>
      <w:r>
        <w:rPr>
          <w:rFonts w:hint="eastAsia" w:ascii="宋体" w:hAnsi="宋体" w:cs="宋体"/>
          <w:b w:val="0"/>
          <w:lang w:val="en-US" w:eastAsia="zh-CN"/>
        </w:rPr>
        <w:t>折扣率</w:t>
      </w:r>
      <w:r>
        <w:rPr>
          <w:rFonts w:hint="eastAsia" w:ascii="宋体" w:hAnsi="宋体" w:eastAsia="宋体" w:cs="宋体"/>
          <w:b w:val="0"/>
        </w:rPr>
        <w:t>报价是唯一确定的，不得高于招标文件规定的上限（报价上限及</w:t>
      </w:r>
      <w:r>
        <w:rPr>
          <w:rFonts w:hint="eastAsia" w:ascii="宋体" w:hAnsi="宋体" w:cs="宋体"/>
          <w:b w:val="0"/>
          <w:lang w:val="en-US" w:eastAsia="zh-CN"/>
        </w:rPr>
        <w:t>折扣率</w:t>
      </w:r>
      <w:r>
        <w:rPr>
          <w:rFonts w:hint="eastAsia" w:ascii="宋体" w:hAnsi="宋体" w:eastAsia="宋体" w:cs="宋体"/>
          <w:b w:val="0"/>
        </w:rPr>
        <w:t>区间以正式招标公告及招标文件为准），且投标</w:t>
      </w:r>
      <w:r>
        <w:rPr>
          <w:rFonts w:hint="eastAsia" w:ascii="宋体" w:hAnsi="宋体" w:cs="宋体"/>
          <w:b w:val="0"/>
          <w:lang w:val="en-US" w:eastAsia="zh-CN"/>
        </w:rPr>
        <w:t>折扣率</w:t>
      </w:r>
      <w:r>
        <w:rPr>
          <w:rFonts w:hint="eastAsia" w:ascii="宋体" w:hAnsi="宋体" w:eastAsia="宋体" w:cs="宋体"/>
          <w:b w:val="0"/>
        </w:rPr>
        <w:t>必须为大于0的正值。</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本项目投标总报价仅作为投标报价评审依据，实际合同结算以中标人填报的投标</w:t>
      </w:r>
      <w:r>
        <w:rPr>
          <w:rFonts w:hint="eastAsia" w:ascii="宋体" w:hAnsi="宋体" w:cs="宋体"/>
          <w:b w:val="0"/>
          <w:lang w:val="en-US" w:eastAsia="zh-CN"/>
        </w:rPr>
        <w:t>折扣率</w:t>
      </w:r>
      <w:r>
        <w:rPr>
          <w:rFonts w:hint="eastAsia" w:ascii="宋体" w:hAnsi="宋体" w:eastAsia="宋体" w:cs="宋体"/>
          <w:b w:val="0"/>
        </w:rPr>
        <w:t>为基础，并结合本需求书规定的费用计算办法和各部分结算要求执行。</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4. 投标报价为完成本项目采购需求及合同约定全部内容的一切费用，包括但不限于设计费、设备采购费、改造施工费、人工费、材料费、机具费、安装费、运输费、管理费、保险、调试及验收、运维及维修、合理利润、税金及合同实施过程中的不可预见费用等。</w:t>
      </w:r>
    </w:p>
    <w:p>
      <w:pPr>
        <w:pStyle w:val="3"/>
        <w:rPr>
          <w:rFonts w:hint="eastAsia" w:ascii="宋体" w:hAnsi="宋体" w:eastAsia="宋体" w:cs="宋体"/>
        </w:rPr>
      </w:pPr>
      <w:r>
        <w:rPr>
          <w:rFonts w:hint="eastAsia" w:ascii="宋体" w:hAnsi="宋体" w:eastAsia="宋体" w:cs="宋体"/>
        </w:rPr>
        <w:t>六、★托管形式及原则</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本项目采用能源费用托管型合同能源管理模式。托管服务单位承担项目所产生的全部资金，包括但不限于项目建设资金、合同期内的运维费用、设备及系统升级费用等，采购人不承担任何资金和费用。采购人以项目托管费用的方式计算并支付给托管服务单位。</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托管期内，基准面积及基准范围以内的服务内容，能源托管费用基准不变；因设备老化引起的能耗增加、市场人员用工成本上涨引起的投入费用增长风险，由托管服务单位综合考量和承担；除有物价等行政主管机关相关收费依据、可根据相关收费标准变更进行费用调整的情形外，不作调整。</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托管期内，基准面积及基准范围以外服务内容，按照本需求书“十二、托管费用调整机制”相关要求和原则进行费用调整。</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4. 本项目托管服务单位须自行负责拟投入本项目所有设备设施的采购、包装、运输、现场保管及安装调试工作，并保证投入设备为符合国家及采购人要求的最新型号全新产品。</w:t>
      </w:r>
    </w:p>
    <w:p>
      <w:pPr>
        <w:pStyle w:val="3"/>
        <w:rPr>
          <w:rFonts w:hint="eastAsia" w:ascii="宋体" w:hAnsi="宋体" w:eastAsia="宋体" w:cs="宋体"/>
        </w:rPr>
      </w:pPr>
      <w:r>
        <w:rPr>
          <w:rFonts w:hint="eastAsia" w:ascii="宋体" w:hAnsi="宋体" w:eastAsia="宋体" w:cs="宋体"/>
        </w:rPr>
        <w:t>七、总体服务要求</w:t>
      </w:r>
    </w:p>
    <w:p>
      <w:pPr>
        <w:pStyle w:val="4"/>
        <w:rPr>
          <w:rFonts w:hint="eastAsia" w:ascii="宋体" w:hAnsi="宋体" w:eastAsia="宋体" w:cs="宋体"/>
        </w:rPr>
      </w:pPr>
      <w:r>
        <w:rPr>
          <w:rFonts w:hint="eastAsia" w:ascii="宋体" w:hAnsi="宋体" w:eastAsia="宋体" w:cs="宋体"/>
        </w:rPr>
        <w:t>（一）政策文件响应要求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本项目托管期内，托管服务单位须无条件满足国家、省、市及行业现有及新增的相关政策要求和标准、法规要求，包括但不限于以下文件：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《中华人民共和国节约能源法》；</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《公共机构节能条例》；</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《⼴东省公共机构合同能源管理办法（试⾏）》</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《广东省“十五五”公共机构节能降碳工作方案》</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《合同能源管理技术通则》（GB/T 24915—2020）；</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《关于鼓励和支持公共机构采用能源费用托管服务的意见》；</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《“十四五”公共机构节约能源资源工作规划》（国管节能〔2021〕号）；</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《深入开展公共机构绿色低碳引领行动促进碳达峰实施方案》；</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《广东省绿色高效制冷行动计划（2023—2025年）》（粤发改能源〔2023〕61号）；</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《广东省公共机构能源资源消耗限额》（DB44/T 2267—2021）；</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《公共机构能源审计技术导则》（GB/T 31342—2014）；</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《公共机构能源资源计量器具配备和管理要求》（GB/T 29149—2012）；</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《公共机构能源费用托管实施规程》（JS/T 301—2024）；</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《公共机构能源资源消费统计调查制度》（国管节能〔2022〕301号）；</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《国务院办公厅关于加强三级公立医院绩效考核工作的意见》（国办发〔2019〕4号）；</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《国家三级公立医院绩效考核操作手册》相关要求；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国家碳达峰试点（广州）实施方案及地方相关落实文件；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托管期内，其余国家、省、市及行业主管部门发布的与节能降碳和能源托管相关的政策、法规、标准。</w:t>
      </w:r>
    </w:p>
    <w:p>
      <w:pPr>
        <w:pStyle w:val="4"/>
        <w:rPr>
          <w:rFonts w:hint="eastAsia" w:ascii="宋体" w:hAnsi="宋体" w:eastAsia="宋体" w:cs="宋体"/>
        </w:rPr>
      </w:pPr>
      <w:r>
        <w:rPr>
          <w:rFonts w:hint="eastAsia" w:ascii="宋体" w:hAnsi="宋体" w:eastAsia="宋体" w:cs="宋体"/>
        </w:rPr>
        <w:t>（二）★节能降碳主要指标响应要求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根据医院节能诊断报告，本项目节能降碳主要指标基准及响应要求如下：</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“单位建筑面积能耗”为强制性响应指标，指标基准为167.47kWh/m²，托管合同期内实际执行基准指标=基准值×（1-甲方享受节能率），且应达到广东省地方标准对应基准值及以上水平。</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“人均综合能耗”指标基准为2021.03kWh/人，指标响应要求不高于基准值，且应逐年下降。</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“人均水耗”指标按诊断报告基准响应，应不高于基准值。</w:t>
      </w:r>
    </w:p>
    <w:p>
      <w:pPr>
        <w:keepNext w:val="0"/>
        <w:keepLines w:val="0"/>
        <w:pageBreakBefore w:val="0"/>
        <w:widowControl/>
        <w:kinsoku/>
        <w:wordWrap/>
        <w:overflowPunct/>
        <w:topLinePunct w:val="0"/>
        <w:autoSpaceDE/>
        <w:autoSpaceDN/>
        <w:bidi w:val="0"/>
        <w:adjustRightInd/>
        <w:snapToGrid/>
        <w:spacing w:after="0"/>
        <w:ind w:firstLine="482"/>
        <w:textAlignment w:val="auto"/>
      </w:pPr>
      <w:r>
        <w:rPr>
          <w:rFonts w:hint="default" w:ascii="宋体" w:hAnsi="宋体" w:cs="宋体"/>
          <w:b w:val="0"/>
          <w:lang w:val="en-US"/>
        </w:rPr>
        <w:t>4</w:t>
      </w:r>
      <w:r>
        <w:rPr>
          <w:rFonts w:hint="eastAsia" w:ascii="宋体" w:hAnsi="宋体" w:eastAsia="宋体" w:cs="宋体"/>
          <w:b w:val="0"/>
        </w:rPr>
        <w:t>. 本项目改造完成后，医院综合节能率（电、水能耗合计的实际综合节能率）不得低于</w:t>
      </w:r>
      <w:r>
        <w:rPr>
          <w:rFonts w:hint="eastAsia" w:ascii="宋体" w:hAnsi="宋体" w:cs="宋体"/>
          <w:b w:val="0"/>
          <w:lang w:val="en-US" w:eastAsia="zh-CN"/>
        </w:rPr>
        <w:t>需求调查响应</w:t>
      </w:r>
      <w:r>
        <w:rPr>
          <w:rFonts w:hint="default" w:ascii="宋体" w:hAnsi="宋体" w:cs="宋体"/>
          <w:b w:val="0"/>
          <w:lang w:val="en-US"/>
        </w:rPr>
        <w:t xml:space="preserve"> </w:t>
      </w:r>
      <w:r>
        <w:rPr>
          <w:rFonts w:hint="eastAsia" w:ascii="宋体" w:hAnsi="宋体" w:eastAsia="宋体" w:cs="宋体"/>
          <w:b w:val="0"/>
        </w:rPr>
        <w:t>%，并应达到中标人投标承诺的综合节能率。</w:t>
      </w:r>
    </w:p>
    <w:p>
      <w:pPr>
        <w:pStyle w:val="4"/>
        <w:rPr>
          <w:rFonts w:hint="eastAsia" w:ascii="宋体" w:hAnsi="宋体" w:eastAsia="宋体" w:cs="宋体"/>
        </w:rPr>
      </w:pPr>
      <w:r>
        <w:rPr>
          <w:rFonts w:hint="eastAsia" w:ascii="宋体" w:hAnsi="宋体" w:eastAsia="宋体" w:cs="宋体"/>
        </w:rPr>
        <w:t>（三）能源管理及节能相关制度建设、落实服务要求</w:t>
      </w:r>
    </w:p>
    <w:p>
      <w:pPr>
        <w:ind w:firstLine="480"/>
        <w:rPr>
          <w:rFonts w:hint="eastAsia" w:ascii="宋体" w:hAnsi="宋体" w:eastAsia="宋体" w:cs="宋体"/>
        </w:rPr>
      </w:pPr>
      <w:r>
        <w:rPr>
          <w:rFonts w:hint="eastAsia" w:ascii="宋体" w:hAnsi="宋体" w:eastAsia="宋体" w:cs="宋体"/>
          <w:b w:val="0"/>
        </w:rPr>
        <w:t>1. 制度建设要求：最迟不超过托管期首年度，托管服务单位应结合医院实际情况，制定《节能降碳管理办法/条例》《能耗定额及用能预算管理制度》《能源资源消费及碳排量统计调查制度》等制度，并经医院审核通过。</w:t>
      </w:r>
    </w:p>
    <w:p>
      <w:pPr>
        <w:ind w:firstLine="480"/>
        <w:rPr>
          <w:rFonts w:hint="eastAsia" w:ascii="宋体" w:hAnsi="宋体" w:eastAsia="宋体" w:cs="宋体"/>
        </w:rPr>
      </w:pPr>
      <w:r>
        <w:rPr>
          <w:rFonts w:hint="eastAsia" w:ascii="宋体" w:hAnsi="宋体" w:eastAsia="宋体" w:cs="宋体"/>
          <w:b w:val="0"/>
        </w:rPr>
        <w:t>2. 项目工作组建立：最迟不超过合同期内前3个月，由医院统筹、托管服务单位具体落实，建立医院与托管服务单位联合的领导小组、监督小组、工作小组和网格化组织，并明确相应职责。</w:t>
      </w:r>
    </w:p>
    <w:p>
      <w:pPr>
        <w:ind w:firstLine="480"/>
        <w:rPr>
          <w:rFonts w:hint="eastAsia" w:ascii="宋体" w:hAnsi="宋体" w:eastAsia="宋体" w:cs="宋体"/>
        </w:rPr>
      </w:pPr>
      <w:r>
        <w:rPr>
          <w:rFonts w:hint="eastAsia" w:ascii="宋体" w:hAnsi="宋体" w:eastAsia="宋体" w:cs="宋体"/>
          <w:b w:val="0"/>
        </w:rPr>
        <w:t>3. 工作质量管理：定期（不少于每周1次）组织日常管理工作会议；定期（不少于每月1次）组织人员培训、意见收集和满意度调查；定期（不少于每季度1次）组织节能宣传；实行PDCA全面质量管理，按月度、季度、年度向医院提交能源/碳排统计、节能及降碳管理、定额及预算管理工作分析报告。</w:t>
      </w:r>
    </w:p>
    <w:p>
      <w:pPr>
        <w:ind w:firstLine="480"/>
        <w:rPr>
          <w:rFonts w:hint="eastAsia" w:ascii="宋体" w:hAnsi="宋体" w:eastAsia="宋体" w:cs="宋体"/>
        </w:rPr>
      </w:pPr>
      <w:r>
        <w:rPr>
          <w:rFonts w:hint="eastAsia" w:ascii="宋体" w:hAnsi="宋体" w:eastAsia="宋体" w:cs="宋体"/>
          <w:b w:val="0"/>
        </w:rPr>
        <w:t>4. 定额及预算管理：在完善计量器具配置并建设数字化、智能化能源管理系统后，对院内各科室区域实施能耗定额及用能预算管理。</w:t>
      </w:r>
    </w:p>
    <w:p>
      <w:pPr>
        <w:ind w:firstLine="480"/>
        <w:rPr>
          <w:rFonts w:hint="eastAsia" w:ascii="宋体" w:hAnsi="宋体" w:eastAsia="宋体" w:cs="宋体"/>
        </w:rPr>
      </w:pPr>
      <w:r>
        <w:rPr>
          <w:rFonts w:hint="eastAsia" w:ascii="宋体" w:hAnsi="宋体" w:eastAsia="宋体" w:cs="宋体"/>
          <w:b w:val="0"/>
        </w:rPr>
        <w:t>5. 能源、碳排统计：开展能源资源消费分户、分类、分项计量，建立健全用能原始数据记录和统计台账，按规范口径填报统计数据，按要求填报年度能源资源消费统计基层表，并编制年度温室气体排放报告。</w:t>
      </w:r>
    </w:p>
    <w:p>
      <w:pPr>
        <w:ind w:firstLine="480"/>
        <w:rPr>
          <w:rFonts w:hint="eastAsia" w:ascii="宋体" w:hAnsi="宋体" w:eastAsia="宋体" w:cs="宋体"/>
        </w:rPr>
      </w:pPr>
      <w:r>
        <w:rPr>
          <w:rFonts w:hint="eastAsia" w:ascii="宋体" w:hAnsi="宋体" w:eastAsia="宋体" w:cs="宋体"/>
          <w:b w:val="0"/>
        </w:rPr>
        <w:t>6. 示范创建：响应国家“30·60”双碳目标，按照主管部门规定的时限要求完成节约型公共机构示范单位、能效领跑者单位、绿色低碳试点公共机构/医院、可再生能源利用示范点、建筑用能管理智能化示范点等创建工作中不少于3项；本项目实施节能低碳改造的既有建筑，改造后1年内全部达到绿色建筑标准并申报认定。</w:t>
      </w:r>
    </w:p>
    <w:p>
      <w:pPr>
        <w:pStyle w:val="3"/>
        <w:rPr>
          <w:rFonts w:hint="eastAsia" w:ascii="宋体" w:hAnsi="宋体" w:eastAsia="宋体" w:cs="宋体"/>
        </w:rPr>
      </w:pPr>
      <w:r>
        <w:rPr>
          <w:rFonts w:hint="eastAsia" w:ascii="宋体" w:hAnsi="宋体" w:eastAsia="宋体" w:cs="宋体"/>
        </w:rPr>
        <w:t>八、项目节能改造内容及技术要求</w:t>
      </w:r>
    </w:p>
    <w:p>
      <w:pPr>
        <w:ind w:firstLine="480"/>
        <w:rPr>
          <w:rFonts w:hint="eastAsia" w:ascii="宋体" w:hAnsi="宋体" w:eastAsia="宋体" w:cs="宋体"/>
        </w:rPr>
      </w:pPr>
      <w:r>
        <w:rPr>
          <w:rFonts w:hint="eastAsia" w:ascii="宋体" w:hAnsi="宋体" w:eastAsia="宋体" w:cs="宋体"/>
          <w:b w:val="0"/>
        </w:rPr>
        <w:t>本项目节能改造内容由指定改造内容和其他改造内容两部分组成。投标人提交的投标方案必须涵盖全部指定改造内容，并根据实际情况增加其他改造内容。</w:t>
      </w:r>
    </w:p>
    <w:p>
      <w:pPr>
        <w:pStyle w:val="4"/>
        <w:rPr>
          <w:rFonts w:hint="eastAsia" w:ascii="宋体" w:hAnsi="宋体" w:eastAsia="宋体" w:cs="宋体"/>
        </w:rPr>
      </w:pPr>
      <w:r>
        <w:rPr>
          <w:rFonts w:hint="eastAsia" w:ascii="宋体" w:hAnsi="宋体" w:eastAsia="宋体" w:cs="宋体"/>
        </w:rPr>
        <w:t>（一）指定改造内容</w:t>
      </w:r>
    </w:p>
    <w:tbl>
      <w:tblPr>
        <w:tblStyle w:val="35"/>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814"/>
        <w:gridCol w:w="6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D9D9D9"/>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b/>
                <w:sz w:val="24"/>
                <w:szCs w:val="24"/>
              </w:rPr>
              <w:t>序号</w:t>
            </w:r>
          </w:p>
        </w:tc>
        <w:tc>
          <w:tcPr>
            <w:tcW w:w="1814" w:type="dxa"/>
            <w:shd w:val="clear" w:color="auto" w:fill="D9D9D9"/>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b/>
                <w:sz w:val="24"/>
                <w:szCs w:val="24"/>
              </w:rPr>
              <w:t>改造项目</w:t>
            </w:r>
          </w:p>
        </w:tc>
        <w:tc>
          <w:tcPr>
            <w:tcW w:w="6165" w:type="dxa"/>
            <w:shd w:val="clear" w:color="auto" w:fill="D9D9D9"/>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b/>
                <w:sz w:val="24"/>
                <w:szCs w:val="24"/>
              </w:rPr>
              <w:t>拟改造内容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能源管理系统</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能源可视化监管平台,包括新增智能电表不低于389个，新增智能水表不低于10个,实现对各科室的能耗数据的实时采集、存储、统计、分析及可视化展示功能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中央空调冷站节能改造</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rPr>
            </w:pPr>
            <w:r>
              <w:rPr>
                <w:rStyle w:val="168"/>
                <w:rFonts w:hint="eastAsia" w:ascii="宋体" w:hAnsi="宋体" w:eastAsia="宋体" w:cs="宋体"/>
                <w:color w:val="000000"/>
                <w:sz w:val="24"/>
                <w:szCs w:val="24"/>
                <w:lang w:val="en-US" w:eastAsia="zh-CN" w:bidi="ar"/>
              </w:rPr>
              <w:t>更换1-2台</w:t>
            </w:r>
            <w:r>
              <w:rPr>
                <w:rStyle w:val="169"/>
                <w:rFonts w:hint="eastAsia" w:ascii="宋体" w:hAnsi="宋体" w:eastAsia="宋体" w:cs="宋体"/>
                <w:color w:val="000000"/>
                <w:sz w:val="24"/>
                <w:szCs w:val="24"/>
                <w:lang w:val="en-US" w:eastAsia="zh-CN" w:bidi="ar"/>
              </w:rPr>
              <w:t>400R</w:t>
            </w:r>
            <w:r>
              <w:rPr>
                <w:rStyle w:val="168"/>
                <w:rFonts w:hint="eastAsia" w:ascii="宋体" w:hAnsi="宋体" w:eastAsia="宋体" w:cs="宋体"/>
                <w:color w:val="000000"/>
                <w:sz w:val="24"/>
                <w:szCs w:val="24"/>
                <w:lang w:val="en-US" w:eastAsia="zh-CN" w:bidi="ar"/>
              </w:rPr>
              <w:t>T（或以上）高效变频冷水机组、</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台冷冻水泵、</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台冷却水泵、增加</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套变频控制柜（实现对</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台冷冻泵和</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台冷却泵变频控制）以及群控系统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手术室、ICU空调节能改造</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rPr>
            </w:pPr>
            <w:r>
              <w:rPr>
                <w:rStyle w:val="168"/>
                <w:rFonts w:hint="eastAsia" w:ascii="宋体" w:hAnsi="宋体" w:eastAsia="宋体" w:cs="宋体"/>
                <w:color w:val="000000"/>
                <w:sz w:val="24"/>
                <w:szCs w:val="24"/>
                <w:lang w:val="en-US" w:eastAsia="zh-CN" w:bidi="ar"/>
              </w:rPr>
              <w:t>手术室更换</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台高效风冷热泵机组；</w:t>
            </w:r>
            <w:r>
              <w:rPr>
                <w:rStyle w:val="168"/>
                <w:rFonts w:hint="eastAsia" w:ascii="宋体" w:hAnsi="宋体" w:eastAsia="宋体" w:cs="宋体"/>
                <w:color w:val="000000"/>
                <w:sz w:val="24"/>
                <w:szCs w:val="24"/>
                <w:lang w:val="en-US" w:eastAsia="zh-CN" w:bidi="ar"/>
              </w:rPr>
              <w:br w:type="textWrapping"/>
            </w:r>
            <w:r>
              <w:rPr>
                <w:rStyle w:val="168"/>
                <w:rFonts w:hint="eastAsia" w:ascii="宋体" w:hAnsi="宋体" w:eastAsia="宋体" w:cs="宋体"/>
                <w:color w:val="000000"/>
                <w:sz w:val="24"/>
                <w:szCs w:val="24"/>
                <w:lang w:val="en-US" w:eastAsia="zh-CN" w:bidi="ar"/>
              </w:rPr>
              <w:t>ICU洁净空调优化（2004年国灵空调）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分体空调更换</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lang w:val="en-US"/>
              </w:rPr>
            </w:pPr>
            <w:r>
              <w:rPr>
                <w:rStyle w:val="168"/>
                <w:rFonts w:hint="eastAsia" w:ascii="宋体" w:hAnsi="宋体" w:eastAsia="宋体" w:cs="宋体"/>
                <w:color w:val="000000"/>
                <w:sz w:val="24"/>
                <w:szCs w:val="24"/>
                <w:lang w:val="en-US" w:eastAsia="zh-CN" w:bidi="ar"/>
              </w:rPr>
              <w:t>老旧分体空调</w:t>
            </w:r>
            <w:bookmarkStart w:id="4" w:name="OLE_LINK4"/>
            <w:r>
              <w:rPr>
                <w:rStyle w:val="168"/>
                <w:rFonts w:hint="eastAsia" w:ascii="宋体" w:hAnsi="宋体" w:eastAsia="宋体" w:cs="宋体"/>
                <w:color w:val="000000"/>
                <w:sz w:val="24"/>
                <w:szCs w:val="24"/>
                <w:lang w:val="en-US" w:eastAsia="zh-CN" w:bidi="ar"/>
              </w:rPr>
              <w:t>更换为一级能效空调</w:t>
            </w:r>
            <w:bookmarkEnd w:id="4"/>
            <w:r>
              <w:rPr>
                <w:rStyle w:val="168"/>
                <w:rFonts w:hint="eastAsia" w:ascii="宋体" w:hAnsi="宋体" w:eastAsia="宋体" w:cs="宋体"/>
                <w:color w:val="000000"/>
                <w:sz w:val="24"/>
                <w:szCs w:val="24"/>
                <w:lang w:val="en-US" w:eastAsia="zh-CN" w:bidi="ar"/>
              </w:rPr>
              <w:t>，医院使用10年以上的分体空调</w:t>
            </w:r>
            <w:r>
              <w:rPr>
                <w:rStyle w:val="169"/>
                <w:rFonts w:hint="eastAsia" w:ascii="宋体" w:hAnsi="宋体" w:eastAsia="宋体" w:cs="宋体"/>
                <w:color w:val="000000"/>
                <w:sz w:val="24"/>
                <w:szCs w:val="24"/>
                <w:lang w:val="en-US" w:eastAsia="zh-CN" w:bidi="ar"/>
              </w:rPr>
              <w:t>696</w:t>
            </w:r>
            <w:r>
              <w:rPr>
                <w:rStyle w:val="168"/>
                <w:rFonts w:hint="eastAsia" w:ascii="宋体" w:hAnsi="宋体" w:eastAsia="宋体" w:cs="宋体"/>
                <w:color w:val="000000"/>
                <w:sz w:val="24"/>
                <w:szCs w:val="24"/>
                <w:lang w:val="en-US" w:eastAsia="zh-CN" w:bidi="ar"/>
              </w:rPr>
              <w:t>台，2017年后安装的分体空调284台。更换一级能效空调不低于696台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Style w:val="168"/>
                <w:rFonts w:hint="eastAsia" w:ascii="宋体" w:hAnsi="宋体" w:eastAsia="宋体" w:cs="宋体"/>
                <w:color w:val="000000"/>
                <w:sz w:val="24"/>
                <w:szCs w:val="24"/>
                <w:lang w:val="en-US" w:eastAsia="zh-CN" w:bidi="ar"/>
              </w:rPr>
              <w:t>分体空调和多联机空调智慧控制</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default" w:ascii="宋体" w:hAnsi="宋体" w:eastAsia="宋体" w:cs="宋体"/>
                <w:sz w:val="24"/>
                <w:szCs w:val="24"/>
                <w:lang w:val="en-US"/>
              </w:rPr>
            </w:pPr>
            <w:r>
              <w:rPr>
                <w:rStyle w:val="168"/>
                <w:rFonts w:hint="eastAsia" w:ascii="宋体" w:hAnsi="宋体" w:eastAsia="宋体" w:cs="宋体"/>
                <w:color w:val="000000"/>
                <w:sz w:val="24"/>
                <w:szCs w:val="24"/>
                <w:lang w:val="en-US" w:eastAsia="zh-CN" w:bidi="ar"/>
              </w:rPr>
              <w:t>对医院980台分体空调和</w:t>
            </w:r>
            <w:r>
              <w:rPr>
                <w:rStyle w:val="169"/>
                <w:rFonts w:hint="eastAsia" w:ascii="宋体" w:hAnsi="宋体" w:eastAsia="宋体" w:cs="宋体"/>
                <w:color w:val="000000"/>
                <w:sz w:val="24"/>
                <w:szCs w:val="24"/>
                <w:lang w:val="en-US" w:eastAsia="zh-CN" w:bidi="ar"/>
              </w:rPr>
              <w:t>6</w:t>
            </w:r>
            <w:r>
              <w:rPr>
                <w:rStyle w:val="168"/>
                <w:rFonts w:hint="eastAsia" w:ascii="宋体" w:hAnsi="宋体" w:eastAsia="宋体" w:cs="宋体"/>
                <w:color w:val="000000"/>
                <w:sz w:val="24"/>
                <w:szCs w:val="24"/>
                <w:lang w:val="en-US" w:eastAsia="zh-CN" w:bidi="ar"/>
              </w:rPr>
              <w:t>套多联机空调系统进行智慧控制，可实现温度、风速和模式控制，防止门诊和病房设定过低的温度，以及下班关空调。血透一区多联机空调更换为一级能效空调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生活水泵</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rPr>
            </w:pPr>
            <w:r>
              <w:rPr>
                <w:rStyle w:val="168"/>
                <w:rFonts w:hint="eastAsia" w:ascii="宋体" w:hAnsi="宋体" w:eastAsia="宋体" w:cs="宋体"/>
                <w:color w:val="000000"/>
                <w:sz w:val="24"/>
                <w:szCs w:val="24"/>
                <w:lang w:val="en-US" w:eastAsia="zh-CN" w:bidi="ar"/>
              </w:rPr>
              <w:t>拆除原</w:t>
            </w:r>
            <w:r>
              <w:rPr>
                <w:rStyle w:val="169"/>
                <w:rFonts w:hint="eastAsia" w:ascii="宋体" w:hAnsi="宋体" w:eastAsia="宋体" w:cs="宋体"/>
                <w:color w:val="000000"/>
                <w:sz w:val="24"/>
                <w:szCs w:val="24"/>
                <w:lang w:val="en-US" w:eastAsia="zh-CN" w:bidi="ar"/>
              </w:rPr>
              <w:t>Y</w:t>
            </w:r>
            <w:r>
              <w:rPr>
                <w:rStyle w:val="168"/>
                <w:rFonts w:hint="eastAsia" w:ascii="宋体" w:hAnsi="宋体" w:eastAsia="宋体" w:cs="宋体"/>
                <w:color w:val="000000"/>
                <w:sz w:val="24"/>
                <w:szCs w:val="24"/>
                <w:lang w:val="en-US" w:eastAsia="zh-CN" w:bidi="ar"/>
              </w:rPr>
              <w:t>系列国家明令淘汰落后电机，更换</w:t>
            </w:r>
            <w:r>
              <w:rPr>
                <w:rStyle w:val="169"/>
                <w:rFonts w:hint="eastAsia" w:ascii="宋体" w:hAnsi="宋体" w:eastAsia="宋体" w:cs="宋体"/>
                <w:color w:val="000000"/>
                <w:sz w:val="24"/>
                <w:szCs w:val="24"/>
                <w:lang w:val="en-US" w:eastAsia="zh-CN" w:bidi="ar"/>
              </w:rPr>
              <w:t>2</w:t>
            </w:r>
            <w:r>
              <w:rPr>
                <w:rStyle w:val="168"/>
                <w:rFonts w:hint="eastAsia" w:ascii="宋体" w:hAnsi="宋体" w:eastAsia="宋体" w:cs="宋体"/>
                <w:color w:val="000000"/>
                <w:sz w:val="24"/>
                <w:szCs w:val="24"/>
                <w:lang w:val="en-US" w:eastAsia="zh-CN" w:bidi="ar"/>
              </w:rPr>
              <w:t>台生活水泵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照明分区分组控制</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rPr>
            </w:pPr>
            <w:r>
              <w:rPr>
                <w:rStyle w:val="168"/>
                <w:rFonts w:hint="eastAsia" w:ascii="宋体" w:hAnsi="宋体" w:eastAsia="宋体" w:cs="宋体"/>
                <w:color w:val="000000"/>
                <w:sz w:val="24"/>
                <w:szCs w:val="24"/>
                <w:lang w:val="en-US" w:eastAsia="zh-CN" w:bidi="ar"/>
              </w:rPr>
              <w:t>建立照明灯具设备台账；分批更换高效</w:t>
            </w:r>
            <w:r>
              <w:rPr>
                <w:rStyle w:val="169"/>
                <w:rFonts w:hint="eastAsia" w:ascii="宋体" w:hAnsi="宋体" w:eastAsia="宋体" w:cs="宋体"/>
                <w:color w:val="000000"/>
                <w:sz w:val="24"/>
                <w:szCs w:val="24"/>
                <w:lang w:val="en-US" w:eastAsia="zh-CN" w:bidi="ar"/>
              </w:rPr>
              <w:t>LED</w:t>
            </w:r>
            <w:r>
              <w:rPr>
                <w:rStyle w:val="168"/>
                <w:rFonts w:hint="eastAsia" w:ascii="宋体" w:hAnsi="宋体" w:eastAsia="宋体" w:cs="宋体"/>
                <w:color w:val="000000"/>
                <w:sz w:val="24"/>
                <w:szCs w:val="24"/>
                <w:lang w:val="en-US" w:eastAsia="zh-CN" w:bidi="ar"/>
              </w:rPr>
              <w:t>及太阳能路灯；按区域的不同功能分区分组集中控制；走廊、电梯厅、候诊区等区域安装智能控制面板、红外</w:t>
            </w:r>
            <w:r>
              <w:rPr>
                <w:rStyle w:val="169"/>
                <w:rFonts w:hint="eastAsia" w:ascii="宋体" w:hAnsi="宋体" w:eastAsia="宋体" w:cs="宋体"/>
                <w:color w:val="000000"/>
                <w:sz w:val="24"/>
                <w:szCs w:val="24"/>
                <w:lang w:val="en-US" w:eastAsia="zh-CN" w:bidi="ar"/>
              </w:rPr>
              <w:t>/</w:t>
            </w:r>
            <w:r>
              <w:rPr>
                <w:rStyle w:val="168"/>
                <w:rFonts w:hint="eastAsia" w:ascii="宋体" w:hAnsi="宋体" w:eastAsia="宋体" w:cs="宋体"/>
                <w:color w:val="000000"/>
                <w:sz w:val="24"/>
                <w:szCs w:val="24"/>
                <w:lang w:val="en-US" w:eastAsia="zh-CN" w:bidi="ar"/>
              </w:rPr>
              <w:t>微波感应传感器，靠窗区域安装照度传感器；建设照明集中管理平台，实现远程监控、定时开关、场景模式切换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814"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绿色能源建设</w:t>
            </w:r>
          </w:p>
        </w:tc>
        <w:tc>
          <w:tcPr>
            <w:tcW w:w="6165" w:type="dxa"/>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rPr>
            </w:pPr>
            <w:r>
              <w:rPr>
                <w:rFonts w:hint="eastAsia" w:ascii="宋体" w:hAnsi="宋体" w:eastAsia="宋体" w:cs="宋体"/>
                <w:b w:val="0"/>
                <w:i w:val="0"/>
                <w:iCs w:val="0"/>
                <w:color w:val="000000"/>
                <w:kern w:val="0"/>
                <w:sz w:val="24"/>
                <w:szCs w:val="24"/>
                <w:u w:val="none"/>
                <w:lang w:val="en-US" w:eastAsia="zh-CN" w:bidi="ar"/>
              </w:rPr>
              <w:t>在门诊楼、科研楼和医技楼屋顶安装540kW或以上的光伏系统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p>
        </w:tc>
        <w:tc>
          <w:tcPr>
            <w:tcW w:w="181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sz w:val="24"/>
                <w:szCs w:val="24"/>
                <w:highlight w:val="none"/>
              </w:rPr>
            </w:pPr>
            <w:r>
              <w:rPr>
                <w:rFonts w:hint="eastAsia" w:ascii="宋体" w:hAnsi="宋体" w:eastAsia="宋体" w:cs="宋体"/>
                <w:b w:val="0"/>
                <w:i w:val="0"/>
                <w:iCs w:val="0"/>
                <w:color w:val="000000"/>
                <w:kern w:val="0"/>
                <w:sz w:val="24"/>
                <w:szCs w:val="24"/>
                <w:highlight w:val="none"/>
                <w:u w:val="none"/>
                <w:lang w:val="en-US" w:eastAsia="zh-CN" w:bidi="ar"/>
              </w:rPr>
              <w:t>其他改造</w:t>
            </w:r>
          </w:p>
        </w:tc>
        <w:tc>
          <w:tcPr>
            <w:tcW w:w="616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after="0"/>
              <w:jc w:val="both"/>
              <w:textAlignment w:val="center"/>
              <w:rPr>
                <w:rFonts w:hint="eastAsia" w:ascii="宋体" w:hAnsi="宋体" w:eastAsia="宋体" w:cs="宋体"/>
                <w:sz w:val="24"/>
                <w:szCs w:val="24"/>
                <w:highlight w:val="none"/>
                <w:lang w:val="en-US"/>
              </w:rPr>
            </w:pPr>
            <w:r>
              <w:rPr>
                <w:rFonts w:hint="eastAsia" w:ascii="宋体" w:hAnsi="宋体" w:eastAsia="宋体" w:cs="宋体"/>
                <w:b w:val="0"/>
                <w:i w:val="0"/>
                <w:iCs w:val="0"/>
                <w:color w:val="000000"/>
                <w:kern w:val="0"/>
                <w:sz w:val="24"/>
                <w:szCs w:val="24"/>
                <w:highlight w:val="none"/>
                <w:u w:val="none"/>
                <w:lang w:val="en-US" w:eastAsia="zh-CN" w:bidi="ar"/>
              </w:rPr>
              <w:t>各供应商根据自身的技术优势，结合医院现状提出更多的节能降耗技术改造，如热水系统改造、尾水回收、电梯势能回收等技术。（需求调查响应）</w:t>
            </w:r>
          </w:p>
        </w:tc>
      </w:tr>
    </w:tbl>
    <w:p>
      <w:pPr>
        <w:spacing w:after="40"/>
        <w:rPr>
          <w:rFonts w:hint="eastAsia" w:ascii="宋体" w:hAnsi="宋体" w:eastAsia="宋体" w:cs="宋体"/>
        </w:rPr>
      </w:pPr>
    </w:p>
    <w:p>
      <w:pPr>
        <w:ind w:firstLine="480"/>
      </w:pPr>
      <w:r>
        <w:rPr>
          <w:rFonts w:hint="eastAsia" w:ascii="宋体" w:hAnsi="宋体" w:eastAsia="宋体" w:cs="宋体"/>
          <w:b w:val="0"/>
        </w:rPr>
        <w:t>注：上表投资估算来源于《</w:t>
      </w:r>
      <w:r>
        <w:rPr>
          <w:rFonts w:hint="eastAsia" w:ascii="宋体" w:hAnsi="宋体" w:cs="宋体"/>
          <w:b w:val="0"/>
          <w:lang w:eastAsia="zh-CN"/>
        </w:rPr>
        <w:t>佛山市三水区人民医院三水医院节能诊断报告</w:t>
      </w:r>
      <w:r>
        <w:rPr>
          <w:rFonts w:hint="eastAsia" w:ascii="宋体" w:hAnsi="宋体" w:eastAsia="宋体" w:cs="宋体"/>
          <w:b w:val="0"/>
        </w:rPr>
        <w:t>》，仅供投标人测算参考，不构成对投标人投资额的强制性承诺要求。节能改造项目合计投资</w:t>
      </w:r>
      <w:r>
        <w:rPr>
          <w:rFonts w:hint="eastAsia" w:ascii="宋体" w:hAnsi="宋体" w:cs="宋体"/>
          <w:b w:val="0"/>
          <w:lang w:val="en-US" w:eastAsia="zh-CN"/>
        </w:rPr>
        <w:t>不低于</w:t>
      </w:r>
      <w:r>
        <w:rPr>
          <w:rFonts w:hint="eastAsia" w:ascii="宋体" w:hAnsi="宋体" w:cs="宋体"/>
          <w:b w:val="0"/>
          <w:u w:val="single"/>
          <w:lang w:val="en-US" w:eastAsia="zh-CN"/>
        </w:rPr>
        <w:t>需求调查响应</w:t>
      </w:r>
      <w:r>
        <w:rPr>
          <w:rFonts w:hint="default" w:ascii="宋体" w:hAnsi="宋体" w:cs="宋体"/>
          <w:b w:val="0"/>
          <w:lang w:val="en-US" w:eastAsia="zh-CN"/>
        </w:rPr>
        <w:t xml:space="preserve"> </w:t>
      </w:r>
      <w:r>
        <w:rPr>
          <w:rFonts w:hint="eastAsia" w:ascii="宋体" w:hAnsi="宋体" w:eastAsia="宋体" w:cs="宋体"/>
          <w:b w:val="0"/>
        </w:rPr>
        <w:t>万元，全部由托管服务单位承担。</w:t>
      </w:r>
    </w:p>
    <w:p>
      <w:pPr>
        <w:pStyle w:val="4"/>
        <w:rPr>
          <w:rFonts w:hint="eastAsia" w:ascii="宋体" w:hAnsi="宋体" w:eastAsia="宋体" w:cs="宋体"/>
        </w:rPr>
      </w:pPr>
      <w:r>
        <w:rPr>
          <w:rFonts w:hint="eastAsia" w:ascii="宋体" w:hAnsi="宋体" w:eastAsia="宋体" w:cs="宋体"/>
        </w:rPr>
        <w:t>（二）其他改造内容</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投标人可在指定改造内容的基础上，提出其他节能改造内容的合理建议或方案，但必须满足（或优于）本项目技术要求，并遵循以下原则：</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提出的建议或方案需对医院节能降耗有实际作用；</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必须基于本项目客观现状，具备科学性和可实施性，需对每一项新增改造建议进行论证（包括但不限于项目确切数据、节能技术原理、施工方法等）；</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新增设备或改造内容不存在安全风险；</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4. 投入的所有设备、技术及方法符合国家、省、市、地区及行业法规。</w:t>
      </w:r>
    </w:p>
    <w:p>
      <w:pPr>
        <w:pStyle w:val="4"/>
        <w:rPr>
          <w:rFonts w:hint="eastAsia" w:ascii="宋体" w:hAnsi="宋体" w:eastAsia="宋体" w:cs="宋体"/>
        </w:rPr>
      </w:pPr>
      <w:r>
        <w:rPr>
          <w:rFonts w:hint="eastAsia" w:ascii="宋体" w:hAnsi="宋体" w:eastAsia="宋体" w:cs="宋体"/>
        </w:rPr>
        <w:t>（三）主要设备技术要求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1. 中央空调：更换的高效变频离心式冷水机组应满足现行国家能效标准要求；中央空调制冷机房全年平均运行能效比EERao（或机组综合运行能效COP）不低于5.0。</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2. 分体空调、多联机：更换产品应满足GB 21455</w:t>
      </w:r>
      <w:r>
        <w:rPr>
          <w:rFonts w:hint="default" w:ascii="宋体" w:hAnsi="宋体" w:cs="宋体"/>
          <w:b w:val="0"/>
          <w:lang w:val="en-US"/>
        </w:rPr>
        <w:t>-</w:t>
      </w:r>
      <w:r>
        <w:rPr>
          <w:rFonts w:hint="eastAsia" w:ascii="宋体" w:hAnsi="宋体" w:eastAsia="宋体" w:cs="宋体"/>
          <w:b w:val="0"/>
        </w:rPr>
        <w:t>2021（分体空调）、GB 21454</w:t>
      </w:r>
      <w:r>
        <w:rPr>
          <w:rFonts w:hint="default" w:ascii="宋体" w:hAnsi="宋体" w:cs="宋体"/>
          <w:b w:val="0"/>
          <w:lang w:val="en-US"/>
        </w:rPr>
        <w:t>-</w:t>
      </w:r>
      <w:r>
        <w:rPr>
          <w:rFonts w:hint="eastAsia" w:ascii="宋体" w:hAnsi="宋体" w:eastAsia="宋体" w:cs="宋体"/>
          <w:b w:val="0"/>
        </w:rPr>
        <w:t>2021（多联机）等现行国家标准的一级能效标准要求。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3. LED灯具：高效LED节能灯光效不低于150lm/W；室外路灯、景观照明更换为一体化太阳能路灯。</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4. 光伏组件：采用585W（或以上）单晶硅组件，装机容量不低于540kWp。</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6. 能源管理平台：实现运行监测、损耗分析、节能评估、在线能效、用能考核、能源统计、能源报表、设备管理及智慧运维等功能；对所有末端设备及机房建立二维码，实现扫码巡检维护。</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7. 本项目所有设备涉及的网络通信、技术升级、云服务器等所有产生的资费包含在合同价款（项目托管费用）内，采购人不承担因此产生的任何费用。</w:t>
      </w:r>
    </w:p>
    <w:p>
      <w:pPr>
        <w:pStyle w:val="3"/>
        <w:rPr>
          <w:rFonts w:hint="eastAsia" w:ascii="宋体" w:hAnsi="宋体" w:eastAsia="宋体" w:cs="宋体"/>
        </w:rPr>
      </w:pPr>
      <w:r>
        <w:rPr>
          <w:rFonts w:hint="eastAsia" w:ascii="宋体" w:hAnsi="宋体" w:eastAsia="宋体" w:cs="宋体"/>
        </w:rPr>
        <w:t>九、项目运维内容及要求</w:t>
      </w:r>
    </w:p>
    <w:p>
      <w:pPr>
        <w:pStyle w:val="4"/>
        <w:rPr>
          <w:rFonts w:hint="eastAsia" w:ascii="宋体" w:hAnsi="宋体" w:eastAsia="宋体" w:cs="宋体"/>
        </w:rPr>
      </w:pPr>
      <w:r>
        <w:rPr>
          <w:rFonts w:hint="eastAsia" w:ascii="宋体" w:hAnsi="宋体" w:eastAsia="宋体" w:cs="宋体"/>
        </w:rPr>
        <w:t>（一）运维范围</w:t>
      </w:r>
    </w:p>
    <w:p>
      <w:pPr>
        <w:spacing w:after="0"/>
        <w:ind w:firstLine="482"/>
        <w:rPr>
          <w:rFonts w:hint="eastAsia" w:ascii="宋体" w:hAnsi="宋体" w:eastAsia="宋体" w:cs="宋体"/>
          <w:b w:val="0"/>
        </w:rPr>
      </w:pPr>
      <w:r>
        <w:rPr>
          <w:rFonts w:hint="eastAsia" w:ascii="宋体" w:hAnsi="宋体" w:eastAsia="宋体" w:cs="宋体"/>
          <w:b w:val="0"/>
        </w:rPr>
        <w:t>本项目托管运维范围包括：高低压配电系统（半包，范围到低压配电柜出线端子为止）、生活供水系统（全包）、中央空调系统（含净化空调，其中净化区域高中低效过滤器由采购人负责提供）、</w:t>
      </w:r>
      <w:r>
        <w:rPr>
          <w:rStyle w:val="135"/>
          <w:rFonts w:ascii="宋体" w:hAnsi="宋体" w:eastAsia="宋体" w:cs="宋体"/>
          <w:b w:val="0"/>
          <w:bCs w:val="0"/>
          <w:sz w:val="24"/>
          <w:szCs w:val="24"/>
        </w:rPr>
        <w:t>分体空调、多联机空调系统（包含医院存量原有全部空调设备 + 本项目中标人投资改造更新后的空调设备）</w:t>
      </w:r>
      <w:r>
        <w:rPr>
          <w:rFonts w:ascii="宋体" w:hAnsi="宋体" w:eastAsia="宋体" w:cs="宋体"/>
          <w:sz w:val="24"/>
          <w:szCs w:val="24"/>
        </w:rPr>
        <w:t>、</w:t>
      </w:r>
      <w:r>
        <w:rPr>
          <w:rFonts w:hint="eastAsia" w:ascii="宋体" w:hAnsi="宋体" w:eastAsia="宋体" w:cs="宋体"/>
          <w:b w:val="0"/>
        </w:rPr>
        <w:t>照明系统及能源监控平台（本项目新设）等（最低包含所有空调系统、照明系统、智慧系统以及由供应商提供的内容）。</w:t>
      </w:r>
    </w:p>
    <w:p>
      <w:pPr>
        <w:spacing w:after="0"/>
        <w:ind w:firstLine="482"/>
        <w:rPr>
          <w:rFonts w:hint="default" w:ascii="宋体" w:hAnsi="宋体" w:eastAsia="宋体" w:cs="宋体"/>
          <w:lang w:val="en-US" w:eastAsia="zh-CN"/>
        </w:rPr>
      </w:pPr>
      <w:r>
        <w:rPr>
          <w:rFonts w:ascii="宋体" w:hAnsi="宋体" w:eastAsia="宋体" w:cs="宋体"/>
          <w:sz w:val="24"/>
          <w:szCs w:val="24"/>
        </w:rPr>
        <w:t>说明：原医院单独对外采购的中央空调、净化空调、分体空调维保服务，在原有第三方维保服务合同到期后，全部由本项目托管服务单位承接，不再另行对外采购空调维保服务。</w:t>
      </w:r>
      <w:r>
        <w:rPr>
          <w:rFonts w:hint="eastAsia" w:ascii="宋体" w:hAnsi="宋体" w:eastAsia="宋体" w:cs="宋体"/>
          <w:b w:val="0"/>
        </w:rPr>
        <w:t>投标人可根据本项目状况在投标方案内扩展托管范围。</w:t>
      </w:r>
      <w:r>
        <w:rPr>
          <w:rFonts w:hint="eastAsia" w:ascii="宋体" w:hAnsi="宋体" w:cs="宋体"/>
          <w:b w:val="0"/>
          <w:lang w:eastAsia="zh-CN"/>
        </w:rPr>
        <w:t>（</w:t>
      </w:r>
      <w:r>
        <w:rPr>
          <w:rFonts w:hint="eastAsia" w:ascii="宋体" w:hAnsi="宋体" w:cs="宋体"/>
          <w:b w:val="0"/>
          <w:lang w:val="en-US" w:eastAsia="zh-CN"/>
        </w:rPr>
        <w:t>需求调查响应）</w:t>
      </w:r>
    </w:p>
    <w:p>
      <w:pPr>
        <w:pStyle w:val="4"/>
        <w:pageBreakBefore w:val="0"/>
        <w:widowControl/>
        <w:kinsoku/>
        <w:wordWrap/>
        <w:overflowPunct/>
        <w:topLinePunct w:val="0"/>
        <w:autoSpaceDE/>
        <w:autoSpaceDN/>
        <w:bidi w:val="0"/>
        <w:adjustRightInd/>
        <w:snapToGrid/>
        <w:spacing w:before="0" w:after="0"/>
        <w:textAlignment w:val="auto"/>
        <w:rPr>
          <w:rFonts w:hint="eastAsia" w:ascii="宋体" w:hAnsi="宋体" w:eastAsia="宋体" w:cs="宋体"/>
        </w:rPr>
      </w:pPr>
      <w:r>
        <w:rPr>
          <w:rFonts w:hint="eastAsia" w:ascii="宋体" w:hAnsi="宋体" w:eastAsia="宋体" w:cs="宋体"/>
        </w:rPr>
        <w:t>（二）运维人员配置</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rPr>
      </w:pPr>
      <w:r>
        <w:rPr>
          <w:rFonts w:hint="eastAsia" w:ascii="宋体" w:hAnsi="宋体" w:eastAsia="宋体" w:cs="宋体"/>
          <w:b w:val="0"/>
        </w:rPr>
        <w:t>托管服务单位须派驻驻点运维人员，并保证人员数量、质量和稳定性，具体要求如下：</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rPr>
      </w:pPr>
      <w:r>
        <w:rPr>
          <w:rFonts w:hint="eastAsia" w:ascii="宋体" w:hAnsi="宋体" w:eastAsia="宋体" w:cs="宋体"/>
          <w:b w:val="0"/>
        </w:rPr>
        <w:t>1. 驻点运维人员（</w:t>
      </w:r>
      <w:r>
        <w:rPr>
          <w:rFonts w:ascii="宋体" w:hAnsi="宋体" w:eastAsia="宋体" w:cs="宋体"/>
          <w:sz w:val="24"/>
          <w:szCs w:val="24"/>
        </w:rPr>
        <w:t>投标人在投标文件中提供完整人员配置方案；人员配置须覆盖原空调维保业务全部岗位工作量；原独立空调维保项目配置参考为合计 10 名现场值班人员，投标人可结合整体托管运维统筹优化配置，但不得降低岗位能力、持证上岗要求</w:t>
      </w:r>
      <w:r>
        <w:rPr>
          <w:rFonts w:hint="eastAsia" w:ascii="宋体" w:hAnsi="宋体" w:eastAsia="宋体" w:cs="宋体"/>
          <w:b w:val="0"/>
        </w:rPr>
        <w:t>）；</w:t>
      </w:r>
      <w:bookmarkStart w:id="5" w:name="OLE_LINK7"/>
      <w:r>
        <w:rPr>
          <w:rFonts w:hint="eastAsia" w:ascii="宋体" w:hAnsi="宋体" w:eastAsia="宋体" w:cs="宋体"/>
          <w:b w:val="0"/>
        </w:rPr>
        <w:t>运维负责人</w:t>
      </w:r>
      <w:bookmarkEnd w:id="5"/>
      <w:r>
        <w:rPr>
          <w:rFonts w:hint="eastAsia" w:ascii="宋体" w:hAnsi="宋体" w:eastAsia="宋体" w:cs="宋体"/>
          <w:b w:val="0"/>
        </w:rPr>
        <w:t>须具备</w:t>
      </w:r>
      <w:r>
        <w:rPr>
          <w:rFonts w:hint="eastAsia" w:ascii="宋体" w:hAnsi="宋体" w:cs="宋体"/>
          <w:b w:val="0"/>
          <w:lang w:val="en-US" w:eastAsia="zh-CN"/>
        </w:rPr>
        <w:t>机电、</w:t>
      </w:r>
      <w:r>
        <w:rPr>
          <w:rFonts w:hint="eastAsia" w:ascii="宋体" w:hAnsi="宋体" w:eastAsia="宋体" w:cs="宋体"/>
          <w:b w:val="0"/>
        </w:rPr>
        <w:t>暖通、电气、自动化等相关专业背景及相关职称，具有能源托管项目管理经验。</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2. 运维人员须具备相应上岗资格（电工证、制冷证、高空作业证等），进场前经采购人确认。</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ascii="宋体" w:hAnsi="宋体" w:eastAsia="宋体" w:cs="宋体"/>
          <w:sz w:val="24"/>
          <w:szCs w:val="24"/>
        </w:rPr>
        <w:t>班长岗位要求：具有2年以上空调维保工作经验，持制冷证、电工证、高空作业证；其余现场值班人员必须持电工证、高空作业证方可上岗。如工作人员无证上岗，则由此引发事故责任全部由中标人承担，如持证人员不足则按500元/人/月的费用从当月服务费中扣除。</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3. 驻点值班人员须到项目现场值班，服从医院日常管理制度；提供24小时抢修电话，一般故障24小时内解决。</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cs="宋体"/>
          <w:b w:val="0"/>
          <w:lang w:val="en-US"/>
        </w:rPr>
        <w:t>4</w:t>
      </w:r>
      <w:r>
        <w:rPr>
          <w:rFonts w:hint="eastAsia" w:ascii="宋体" w:hAnsi="宋体" w:eastAsia="宋体" w:cs="宋体"/>
          <w:b w:val="0"/>
        </w:rPr>
        <w:t>. 中标人不得随意更换项目负责人、技术负责人以及值班班长，如需要更换，须经采购人书面同意。</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cs="宋体"/>
          <w:b w:val="0"/>
          <w:lang w:val="en-US"/>
        </w:rPr>
        <w:t>5</w:t>
      </w:r>
      <w:r>
        <w:rPr>
          <w:rFonts w:hint="eastAsia" w:ascii="宋体" w:hAnsi="宋体" w:eastAsia="宋体" w:cs="宋体"/>
          <w:b w:val="0"/>
        </w:rPr>
        <w:t>. 派驻现场工作人员必须具有两年以上的相关工作经验，能熟练掌握本项目空调、机电系统的操作知识和维修保养技能。</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cs="宋体"/>
          <w:b w:val="0"/>
          <w:lang w:val="en-US"/>
        </w:rPr>
        <w:t>6</w:t>
      </w:r>
      <w:r>
        <w:rPr>
          <w:rFonts w:hint="eastAsia" w:ascii="宋体" w:hAnsi="宋体" w:eastAsia="宋体" w:cs="宋体"/>
          <w:b w:val="0"/>
        </w:rPr>
        <w:t>. 中标人必须将工作人员身份证复印件、上岗证等有关证件提交采购人备案。</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cs="宋体"/>
          <w:b w:val="0"/>
          <w:lang w:val="en-US"/>
        </w:rPr>
        <w:t>7</w:t>
      </w:r>
      <w:r>
        <w:rPr>
          <w:rFonts w:hint="eastAsia" w:ascii="宋体" w:hAnsi="宋体" w:eastAsia="宋体" w:cs="宋体"/>
          <w:b w:val="0"/>
        </w:rPr>
        <w:t>. 值班人员不称职或违反医院规章制度，中标人应立即更换值班人员；出现违法行为的送交司法机关查办。采购人管理人员有权随时对值班人员进行纪律监督和工作检查，对于工作不称职者，有权要求中标人更换值班人员。</w:t>
      </w:r>
    </w:p>
    <w:p>
      <w:pPr>
        <w:pageBreakBefore w:val="0"/>
        <w:widowControl/>
        <w:kinsoku/>
        <w:wordWrap/>
        <w:overflowPunct/>
        <w:topLinePunct w:val="0"/>
        <w:autoSpaceDE/>
        <w:autoSpaceDN/>
        <w:bidi w:val="0"/>
        <w:adjustRightInd/>
        <w:snapToGrid/>
        <w:spacing w:after="0"/>
        <w:ind w:firstLine="480"/>
        <w:jc w:val="center"/>
        <w:textAlignment w:val="auto"/>
        <w:rPr>
          <w:rFonts w:hint="default" w:ascii="宋体" w:hAnsi="宋体" w:eastAsia="宋体" w:cs="宋体"/>
          <w:b w:val="0"/>
          <w:lang w:val="en-US" w:eastAsia="zh-CN"/>
        </w:rPr>
      </w:pPr>
      <w:r>
        <w:rPr>
          <w:rFonts w:hint="eastAsia" w:ascii="宋体" w:hAnsi="宋体" w:cs="宋体"/>
          <w:b w:val="0"/>
          <w:lang w:val="en-US" w:eastAsia="zh-CN"/>
        </w:rPr>
        <w:t>运维人员配置表</w:t>
      </w:r>
    </w:p>
    <w:tbl>
      <w:tblPr>
        <w:tblStyle w:val="34"/>
        <w:tblW w:w="0" w:type="auto"/>
        <w:jc w:val="center"/>
        <w:tblLayout w:type="fixed"/>
        <w:tblCellMar>
          <w:top w:w="0" w:type="dxa"/>
          <w:left w:w="108" w:type="dxa"/>
          <w:bottom w:w="0" w:type="dxa"/>
          <w:right w:w="108" w:type="dxa"/>
        </w:tblCellMar>
      </w:tblPr>
      <w:tblGrid>
        <w:gridCol w:w="787"/>
        <w:gridCol w:w="3083"/>
        <w:gridCol w:w="1017"/>
        <w:gridCol w:w="954"/>
        <w:gridCol w:w="792"/>
        <w:gridCol w:w="792"/>
        <w:gridCol w:w="793"/>
      </w:tblGrid>
      <w:tr>
        <w:tblPrEx>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序号</w:t>
            </w:r>
          </w:p>
        </w:tc>
        <w:tc>
          <w:tcPr>
            <w:tcW w:w="3083" w:type="dxa"/>
            <w:tcBorders>
              <w:top w:val="single" w:color="000000" w:sz="4" w:space="0"/>
              <w:left w:val="nil"/>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人员类别</w:t>
            </w:r>
          </w:p>
        </w:tc>
        <w:tc>
          <w:tcPr>
            <w:tcW w:w="1017" w:type="dxa"/>
            <w:tcBorders>
              <w:top w:val="single" w:color="000000" w:sz="4" w:space="0"/>
              <w:left w:val="nil"/>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专业</w:t>
            </w:r>
          </w:p>
        </w:tc>
        <w:tc>
          <w:tcPr>
            <w:tcW w:w="954" w:type="dxa"/>
            <w:tcBorders>
              <w:top w:val="single" w:color="000000" w:sz="4" w:space="0"/>
              <w:left w:val="nil"/>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职称</w:t>
            </w:r>
          </w:p>
        </w:tc>
        <w:tc>
          <w:tcPr>
            <w:tcW w:w="792" w:type="dxa"/>
            <w:tcBorders>
              <w:top w:val="single" w:color="000000" w:sz="4" w:space="0"/>
              <w:left w:val="nil"/>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工作年限</w:t>
            </w:r>
          </w:p>
        </w:tc>
        <w:tc>
          <w:tcPr>
            <w:tcW w:w="792" w:type="dxa"/>
            <w:tcBorders>
              <w:top w:val="single" w:color="000000" w:sz="4" w:space="0"/>
              <w:left w:val="nil"/>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数量</w:t>
            </w:r>
          </w:p>
        </w:tc>
        <w:tc>
          <w:tcPr>
            <w:tcW w:w="793" w:type="dxa"/>
            <w:tcBorders>
              <w:top w:val="single" w:color="000000" w:sz="4" w:space="0"/>
              <w:left w:val="nil"/>
              <w:bottom w:val="single" w:color="000000" w:sz="4" w:space="0"/>
              <w:right w:val="single" w:color="000000" w:sz="4" w:space="0"/>
            </w:tcBorders>
            <w:shd w:val="clear" w:color="auto" w:fill="D9D9D9"/>
            <w:tcMar>
              <w:top w:w="0" w:type="dxa"/>
              <w:left w:w="105" w:type="dxa"/>
              <w:bottom w:w="0" w:type="dxa"/>
              <w:right w:w="105" w:type="dxa"/>
            </w:tcMar>
            <w:vAlign w:val="top"/>
          </w:tcPr>
          <w:p>
            <w:pPr>
              <w:pStyle w:val="167"/>
              <w:jc w:val="center"/>
            </w:pPr>
            <w:r>
              <w:rPr>
                <w:b/>
                <w:color w:val="000000"/>
                <w:sz w:val="21"/>
              </w:rPr>
              <w:t>备注</w:t>
            </w: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1</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rPr>
                <w:rFonts w:hint="default" w:eastAsia="宋体"/>
                <w:lang w:val="en-US" w:eastAsia="zh-CN"/>
              </w:rPr>
            </w:pPr>
            <w:r>
              <w:rPr>
                <w:rFonts w:hint="eastAsia"/>
                <w:lang w:val="en-US" w:eastAsia="zh-CN"/>
              </w:rPr>
              <w:t>需求调查响应</w:t>
            </w: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rPr>
                <w:rFonts w:hint="default" w:eastAsia="宋体"/>
                <w:lang w:val="en-US" w:eastAsia="zh-CN"/>
              </w:rP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2</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3</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4</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5</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6</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r>
        <w:tblPrEx>
          <w:tblCellMar>
            <w:top w:w="0" w:type="dxa"/>
            <w:left w:w="108" w:type="dxa"/>
            <w:bottom w:w="0" w:type="dxa"/>
            <w:right w:w="108" w:type="dxa"/>
          </w:tblCellMar>
        </w:tblPrEx>
        <w:trPr>
          <w:jc w:val="center"/>
        </w:trPr>
        <w:tc>
          <w:tcPr>
            <w:tcW w:w="7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jc w:val="center"/>
            </w:pPr>
            <w:r>
              <w:rPr>
                <w:color w:val="000000"/>
                <w:sz w:val="21"/>
              </w:rPr>
              <w:t>7</w:t>
            </w:r>
          </w:p>
        </w:tc>
        <w:tc>
          <w:tcPr>
            <w:tcW w:w="308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10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954"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2"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c>
          <w:tcPr>
            <w:tcW w:w="79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jc w:val="center"/>
            </w:pPr>
          </w:p>
        </w:tc>
      </w:tr>
    </w:tbl>
    <w:p>
      <w:pPr>
        <w:pageBreakBefore w:val="0"/>
        <w:widowControl/>
        <w:kinsoku/>
        <w:wordWrap/>
        <w:overflowPunct/>
        <w:topLinePunct w:val="0"/>
        <w:autoSpaceDE/>
        <w:autoSpaceDN/>
        <w:bidi w:val="0"/>
        <w:adjustRightInd/>
        <w:snapToGrid/>
        <w:spacing w:after="0"/>
        <w:textAlignment w:val="auto"/>
        <w:rPr>
          <w:rFonts w:hint="eastAsia"/>
        </w:rPr>
      </w:pPr>
    </w:p>
    <w:p>
      <w:pPr>
        <w:pStyle w:val="4"/>
        <w:rPr>
          <w:rFonts w:hint="eastAsia" w:ascii="宋体" w:hAnsi="宋体" w:eastAsia="宋体" w:cs="宋体"/>
        </w:rPr>
      </w:pPr>
      <w:r>
        <w:rPr>
          <w:rFonts w:hint="eastAsia" w:ascii="宋体" w:hAnsi="宋体" w:eastAsia="宋体" w:cs="宋体"/>
        </w:rPr>
        <w:t>（三）运维工作要求</w:t>
      </w:r>
    </w:p>
    <w:p>
      <w:pPr>
        <w:pageBreakBefore w:val="0"/>
        <w:widowControl/>
        <w:kinsoku/>
        <w:wordWrap/>
        <w:overflowPunct/>
        <w:topLinePunct w:val="0"/>
        <w:autoSpaceDE/>
        <w:autoSpaceDN/>
        <w:bidi w:val="0"/>
        <w:adjustRightInd/>
        <w:snapToGrid/>
        <w:spacing w:after="0"/>
        <w:ind w:firstLine="480"/>
        <w:textAlignment w:val="auto"/>
        <w:rPr>
          <w:rFonts w:hint="default" w:ascii="宋体" w:hAnsi="宋体" w:eastAsia="宋体" w:cs="宋体"/>
          <w:b w:val="0"/>
          <w:lang w:val="en-US" w:eastAsia="zh-CN"/>
        </w:rPr>
      </w:pPr>
      <w:r>
        <w:rPr>
          <w:rFonts w:hint="default" w:ascii="宋体" w:hAnsi="宋体" w:cs="宋体"/>
          <w:b w:val="0"/>
          <w:lang w:val="en-US" w:eastAsia="zh-CN"/>
        </w:rPr>
        <w:t>3.1</w:t>
      </w:r>
      <w:r>
        <w:rPr>
          <w:rFonts w:hint="eastAsia" w:ascii="宋体" w:hAnsi="宋体" w:cs="宋体"/>
          <w:b w:val="0"/>
          <w:lang w:val="en-US" w:eastAsia="zh-CN"/>
        </w:rPr>
        <w:t>、整体运维工作要求</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1.中标人应提供节能改造验收后，进入项目正常运维期间的日常现场保障方案，包括但不限于组织架构、人员组成、技术资格等。</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2.节能改造验收之日起至本合同规定的托管期间届满之日止为正常运维服务期。进入项目正常运维服务期期间，中标人负责项目的质保、运行维护及管理，质保期满后的维修维护，运行维护服务期相关费用由中标人承担且已包含在项目托管费用内。中标人需派驻点值班人员，要求如下：</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eastAsia="宋体" w:cs="宋体"/>
          <w:b w:val="0"/>
          <w:lang w:val="en-US" w:eastAsia="zh-CN"/>
        </w:rPr>
      </w:pPr>
      <w:r>
        <w:rPr>
          <w:rFonts w:hint="eastAsia" w:ascii="宋体" w:hAnsi="宋体" w:cs="宋体"/>
          <w:b w:val="0"/>
          <w:lang w:val="en-US"/>
        </w:rPr>
        <w:t>本项目为医院24小时不间断运营场景，中央空调、净化空调机房须落实全年24小时值守保障</w:t>
      </w:r>
      <w:r>
        <w:rPr>
          <w:rFonts w:hint="eastAsia" w:ascii="宋体" w:hAnsi="宋体" w:cs="宋体"/>
          <w:b w:val="0"/>
          <w:lang w:val="en-US" w:eastAsia="zh-CN"/>
        </w:rPr>
        <w:t>。</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default" w:ascii="宋体" w:hAnsi="宋体" w:cs="宋体"/>
          <w:b w:val="0"/>
          <w:lang w:val="en-US"/>
        </w:rPr>
        <w:t>1</w:t>
      </w:r>
      <w:r>
        <w:rPr>
          <w:rFonts w:hint="eastAsia" w:ascii="宋体" w:hAnsi="宋体" w:cs="宋体"/>
          <w:b w:val="0"/>
          <w:lang w:val="en-US" w:eastAsia="zh-CN"/>
        </w:rPr>
        <w:t>）</w:t>
      </w:r>
      <w:r>
        <w:rPr>
          <w:rFonts w:hint="eastAsia" w:ascii="宋体" w:hAnsi="宋体" w:cs="宋体"/>
          <w:b w:val="0"/>
          <w:lang w:val="en-US"/>
        </w:rPr>
        <w:t>中央空调的维修保养以及中央空调、净化空调的水质处理和值班人员配置要求：</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（1）机房24小时值班。</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（2）按要求对中央空调以及净化空调运行所需的水体水质进行处理。</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（3）配置值班人员3人（夜班由净化空调值班人员兼顾）。</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default" w:ascii="宋体" w:hAnsi="宋体" w:cs="宋体"/>
          <w:b w:val="0"/>
          <w:lang w:val="en-US"/>
        </w:rPr>
        <w:t>2</w:t>
      </w:r>
      <w:r>
        <w:rPr>
          <w:rFonts w:hint="eastAsia" w:ascii="宋体" w:hAnsi="宋体" w:cs="宋体"/>
          <w:b w:val="0"/>
          <w:lang w:val="en-US" w:eastAsia="zh-CN"/>
        </w:rPr>
        <w:t>）</w:t>
      </w:r>
      <w:r>
        <w:rPr>
          <w:rFonts w:hint="eastAsia" w:ascii="宋体" w:hAnsi="宋体" w:cs="宋体"/>
          <w:b w:val="0"/>
          <w:lang w:val="en-US"/>
        </w:rPr>
        <w:t>净化空调维修保养以及值班人员配置要求：</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（1）机房24小时值班。</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（2）配置值班人员3人（夜班由中央空调值班人员兼顾）。</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（3）负责手术室、产房、ICU、眼科手术室、静脉配置中心、介入手术室等净化空调机组的操作、运行、维护、监控。</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default" w:ascii="宋体" w:hAnsi="宋体" w:cs="宋体"/>
          <w:b w:val="0"/>
          <w:lang w:val="en-US"/>
        </w:rPr>
        <w:t>3)</w:t>
      </w:r>
      <w:r>
        <w:rPr>
          <w:rFonts w:hint="eastAsia" w:ascii="宋体" w:hAnsi="宋体" w:cs="宋体"/>
          <w:b w:val="0"/>
          <w:lang w:val="en-US"/>
        </w:rPr>
        <w:t>分体空调维修保养值班以及值班人员配置要求：</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（1）机房24小时值班。</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（2）配置值班人员4人。</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cs="宋体"/>
          <w:b w:val="0"/>
          <w:lang w:val="en-US"/>
        </w:rPr>
      </w:pPr>
      <w:r>
        <w:rPr>
          <w:rFonts w:hint="eastAsia" w:ascii="宋体" w:hAnsi="宋体" w:cs="宋体"/>
          <w:b w:val="0"/>
          <w:lang w:val="en-US"/>
        </w:rPr>
        <w:t>（3）兼顾手术室、产房、ICU、眼科手术室、静脉配置中心、介入手术室等净化空调机组的操作、运行、维护、监控。</w:t>
      </w:r>
    </w:p>
    <w:p>
      <w:pPr>
        <w:pageBreakBefore w:val="0"/>
        <w:widowControl/>
        <w:numPr>
          <w:ilvl w:val="-1"/>
          <w:numId w:val="0"/>
        </w:numPr>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cs="宋体"/>
          <w:b w:val="0"/>
          <w:lang w:val="en-US"/>
        </w:rPr>
        <w:t>3.</w:t>
      </w:r>
      <w:r>
        <w:rPr>
          <w:rFonts w:hint="eastAsia" w:ascii="宋体" w:hAnsi="宋体" w:eastAsia="宋体" w:cs="宋体"/>
          <w:b w:val="0"/>
        </w:rPr>
        <w:t>中标人须对节能系统的运行状况实施24小时×365天×托管期的不间断全面监测，准确记录系统关键运行参数及台账；设立7×24小时固定报修电话，故障响应满足医院全天候应急处置要求。</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4.维护方案：</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1）中标人在服务期内负责对其投入的设备及软件系统进行维护保养，对能源系统进行全面检修及维护，维护保养过程中产生的零配件等一切费用由中标人承担，保障用能设施完整且正常运行。</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2）本项目服务范围内的中央空调及层流净化系统设备现由第三方单位负责维护保养。若中标人根据其技术改造方案，对中央空调及层流净化系统设备的部分（或全部）设备进行更新、升级或改造，则中标人需按“运维管理服务要求”对其投入（更新、升级或改造）的设备及软件系统进行维护保养，直至中标人托管服务合同期结束。中央空调及层流净化系统设备中，中标人未进行更新、升级或改造的部分，在第三方合同执行期满当日、由中标人接管项目，要求除开相关费用条款外，按人民医院与第三方公司签订的合同条款要求执行，所需费用包含在本项目中。运维及保养界定不清晰，由采购人主导三方进行协商解决。在中标人接管前若出现运维及保养界定不清晰，由采购人主导三方进行协商解决。</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eastAsia" w:ascii="宋体" w:hAnsi="宋体" w:eastAsia="宋体" w:cs="宋体"/>
          <w:b w:val="0"/>
        </w:rPr>
        <w:t>5.</w:t>
      </w:r>
      <w:r>
        <w:rPr>
          <w:rFonts w:hint="default" w:ascii="宋体" w:hAnsi="宋体" w:eastAsia="宋体" w:cs="宋体"/>
          <w:b w:val="0"/>
          <w:lang w:val="en-US"/>
        </w:rPr>
        <w:t xml:space="preserve"> </w:t>
      </w:r>
      <w:r>
        <w:rPr>
          <w:rFonts w:hint="eastAsia" w:ascii="宋体" w:hAnsi="宋体" w:eastAsia="宋体" w:cs="宋体"/>
          <w:b w:val="0"/>
        </w:rPr>
        <w:t>中标人需对原有设备及系统的合理运行提供必要的技术支持。</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eastAsia="宋体" w:cs="宋体"/>
          <w:b w:val="0"/>
          <w:lang w:val="en-US"/>
        </w:rPr>
        <w:t>6</w:t>
      </w:r>
      <w:r>
        <w:rPr>
          <w:rFonts w:hint="eastAsia" w:ascii="宋体" w:hAnsi="宋体" w:eastAsia="宋体" w:cs="宋体"/>
          <w:b w:val="0"/>
        </w:rPr>
        <w:t>. 服务期内负责对其投入的设备及软件系统进行维护保养，对能源系统进行全面检修及维护，维护保养过程中产生的零配件等一切费用由托管服务单位承担。</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eastAsia="宋体" w:cs="宋体"/>
          <w:b w:val="0"/>
          <w:lang w:val="en-US"/>
        </w:rPr>
        <w:t>7</w:t>
      </w:r>
      <w:r>
        <w:rPr>
          <w:rFonts w:hint="eastAsia" w:ascii="宋体" w:hAnsi="宋体" w:eastAsia="宋体" w:cs="宋体"/>
          <w:b w:val="0"/>
        </w:rPr>
        <w:t>. 每季度对节能系统和设备进行不少于1次全面检查和保养，并提交定期保养报告，双方存档。</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eastAsia="宋体" w:cs="宋体"/>
          <w:b w:val="0"/>
          <w:lang w:val="en-US"/>
        </w:rPr>
        <w:t>8</w:t>
      </w:r>
      <w:r>
        <w:rPr>
          <w:rFonts w:hint="eastAsia" w:ascii="宋体" w:hAnsi="宋体" w:eastAsia="宋体" w:cs="宋体"/>
          <w:b w:val="0"/>
        </w:rPr>
        <w:t>. 对采购人指派的操作人员提供节能系统使用培训，每年培训次数不少于4次。</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eastAsia="宋体" w:cs="宋体"/>
          <w:b w:val="0"/>
          <w:lang w:val="en-US"/>
        </w:rPr>
        <w:t>9</w:t>
      </w:r>
      <w:r>
        <w:rPr>
          <w:rFonts w:hint="eastAsia" w:ascii="宋体" w:hAnsi="宋体" w:eastAsia="宋体" w:cs="宋体"/>
          <w:b w:val="0"/>
        </w:rPr>
        <w:t>. 制作并提供节能设备及系统的操作说明书、操作流程、操作规范、应急处理等指引性文件。</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eastAsia="宋体" w:cs="宋体"/>
          <w:b w:val="0"/>
          <w:lang w:val="en-US"/>
        </w:rPr>
        <w:t>10</w:t>
      </w:r>
      <w:r>
        <w:rPr>
          <w:rFonts w:hint="eastAsia" w:ascii="宋体" w:hAnsi="宋体" w:eastAsia="宋体" w:cs="宋体"/>
          <w:b w:val="0"/>
        </w:rPr>
        <w:t>. 每年度组织开展不少于2次节能工作专题会，并形成会议记录。</w:t>
      </w:r>
    </w:p>
    <w:p>
      <w:pPr>
        <w:pageBreakBefore w:val="0"/>
        <w:widowControl/>
        <w:kinsoku/>
        <w:wordWrap/>
        <w:overflowPunct/>
        <w:topLinePunct w:val="0"/>
        <w:autoSpaceDE/>
        <w:autoSpaceDN/>
        <w:bidi w:val="0"/>
        <w:adjustRightInd/>
        <w:snapToGrid/>
        <w:spacing w:after="0"/>
        <w:ind w:firstLine="480"/>
        <w:textAlignment w:val="auto"/>
        <w:rPr>
          <w:rFonts w:hint="eastAsia" w:ascii="宋体" w:hAnsi="宋体" w:eastAsia="宋体" w:cs="宋体"/>
          <w:b w:val="0"/>
        </w:rPr>
      </w:pPr>
      <w:r>
        <w:rPr>
          <w:rFonts w:hint="default" w:ascii="宋体" w:hAnsi="宋体" w:eastAsia="宋体" w:cs="宋体"/>
          <w:b w:val="0"/>
          <w:lang w:val="en-US"/>
        </w:rPr>
        <w:t>11</w:t>
      </w:r>
      <w:r>
        <w:rPr>
          <w:rFonts w:hint="eastAsia" w:ascii="宋体" w:hAnsi="宋体" w:eastAsia="宋体" w:cs="宋体"/>
          <w:b w:val="0"/>
        </w:rPr>
        <w:t>. 配合采购人进行客观、公正的节能量鉴定工作，配合第三方能源审计。</w:t>
      </w:r>
    </w:p>
    <w:p>
      <w:pPr>
        <w:pageBreakBefore w:val="0"/>
        <w:widowControl/>
        <w:kinsoku/>
        <w:wordWrap/>
        <w:overflowPunct/>
        <w:topLinePunct w:val="0"/>
        <w:autoSpaceDE/>
        <w:autoSpaceDN/>
        <w:bidi w:val="0"/>
        <w:adjustRightInd/>
        <w:snapToGrid/>
        <w:spacing w:after="0"/>
        <w:ind w:firstLine="480"/>
        <w:textAlignment w:val="auto"/>
        <w:rPr>
          <w:rFonts w:ascii="宋体" w:hAnsi="宋体" w:eastAsia="宋体" w:cs="宋体"/>
          <w:sz w:val="24"/>
          <w:szCs w:val="24"/>
        </w:rPr>
      </w:pPr>
      <w:r>
        <w:rPr>
          <w:rFonts w:hint="default" w:ascii="宋体" w:hAnsi="宋体" w:cs="宋体"/>
          <w:b w:val="0"/>
          <w:lang w:val="en-US" w:eastAsia="zh-CN"/>
        </w:rPr>
        <w:t>3.2</w:t>
      </w:r>
      <w:r>
        <w:rPr>
          <w:rFonts w:hint="eastAsia" w:ascii="宋体" w:hAnsi="宋体" w:cs="宋体"/>
          <w:b w:val="0"/>
          <w:lang w:val="en-US" w:eastAsia="zh-CN"/>
        </w:rPr>
        <w:t>、</w:t>
      </w:r>
      <w:r>
        <w:rPr>
          <w:rFonts w:ascii="宋体" w:hAnsi="宋体" w:eastAsia="宋体" w:cs="宋体"/>
          <w:sz w:val="24"/>
          <w:szCs w:val="24"/>
        </w:rPr>
        <w:t>空调系统专项运维</w:t>
      </w:r>
      <w:r>
        <w:rPr>
          <w:rFonts w:hint="eastAsia" w:ascii="宋体" w:hAnsi="宋体" w:eastAsia="宋体" w:cs="宋体"/>
          <w:sz w:val="24"/>
          <w:szCs w:val="24"/>
          <w:lang w:val="en-US" w:eastAsia="zh-CN"/>
        </w:rPr>
        <w:t>工作</w:t>
      </w:r>
      <w:r>
        <w:rPr>
          <w:rFonts w:ascii="宋体" w:hAnsi="宋体" w:eastAsia="宋体" w:cs="宋体"/>
          <w:sz w:val="24"/>
          <w:szCs w:val="24"/>
        </w:rPr>
        <w:t>要求</w:t>
      </w:r>
      <w:bookmarkStart w:id="6" w:name="_GoBack"/>
      <w:bookmarkEnd w:id="6"/>
    </w:p>
    <w:tbl>
      <w:tblPr>
        <w:tblStyle w:val="34"/>
        <w:tblW w:w="94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0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9" w:type="dxa"/>
          </w:tcPr>
          <w:p>
            <w:pPr>
              <w:pStyle w:val="167"/>
              <w:jc w:val="left"/>
            </w:pPr>
            <w:r>
              <w:rPr>
                <w:b/>
                <w:color w:val="000000"/>
                <w:sz w:val="21"/>
              </w:rPr>
              <w:t>（</w:t>
            </w:r>
            <w:r>
              <w:rPr>
                <w:rFonts w:hint="eastAsia"/>
                <w:b/>
                <w:color w:val="000000"/>
                <w:sz w:val="21"/>
                <w:lang w:val="en-US" w:eastAsia="zh-CN"/>
              </w:rPr>
              <w:t>一</w:t>
            </w:r>
            <w:r>
              <w:rPr>
                <w:b/>
                <w:color w:val="000000"/>
                <w:sz w:val="21"/>
              </w:rPr>
              <w:t>）具体维保要求</w:t>
            </w:r>
          </w:p>
          <w:p>
            <w:pPr>
              <w:pStyle w:val="167"/>
              <w:ind w:firstLine="422"/>
              <w:jc w:val="left"/>
            </w:pPr>
            <w:r>
              <w:rPr>
                <w:b/>
                <w:color w:val="000000"/>
                <w:sz w:val="21"/>
              </w:rPr>
              <w:t>1、中标人须按照以下服务要求及服务标准对手术室、产房、ICU、眼科手术室、静脉配置中心、介入手术室等净化开展空调维修保养服务（包括但不限于表中列出的同类型设备）：</w:t>
            </w:r>
          </w:p>
          <w:p>
            <w:pPr>
              <w:pStyle w:val="167"/>
              <w:ind w:firstLine="422"/>
              <w:jc w:val="left"/>
            </w:pPr>
            <w:r>
              <w:rPr>
                <w:b/>
                <w:sz w:val="21"/>
              </w:rPr>
              <w:t>（1）</w:t>
            </w:r>
            <w:r>
              <w:rPr>
                <w:b/>
                <w:color w:val="000000"/>
                <w:sz w:val="21"/>
              </w:rPr>
              <w:t>净化空调维修保养要求</w:t>
            </w:r>
          </w:p>
          <w:tbl>
            <w:tblPr>
              <w:tblStyle w:val="3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88"/>
              <w:gridCol w:w="3027"/>
              <w:gridCol w:w="2770"/>
              <w:gridCol w:w="208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8"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b/>
                      <w:sz w:val="21"/>
                    </w:rPr>
                    <w:t>场所名称</w:t>
                  </w:r>
                </w:p>
              </w:tc>
              <w:tc>
                <w:tcPr>
                  <w:tcW w:w="3027" w:type="dxa"/>
                  <w:tcBorders>
                    <w:top w:val="single" w:color="000000" w:sz="8"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b/>
                      <w:sz w:val="21"/>
                    </w:rPr>
                    <w:t>维保范围（包括：洁净区内、相关设备及设备机房）</w:t>
                  </w:r>
                </w:p>
              </w:tc>
              <w:tc>
                <w:tcPr>
                  <w:tcW w:w="2770" w:type="dxa"/>
                  <w:tcBorders>
                    <w:top w:val="single" w:color="000000" w:sz="8"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b/>
                      <w:sz w:val="21"/>
                    </w:rPr>
                    <w:t>机房值班及服务要求</w:t>
                  </w:r>
                </w:p>
              </w:tc>
              <w:tc>
                <w:tcPr>
                  <w:tcW w:w="2087" w:type="dxa"/>
                  <w:tcBorders>
                    <w:top w:val="single" w:color="000000" w:sz="8"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center"/>
                  </w:pPr>
                  <w:r>
                    <w:rPr>
                      <w:b/>
                      <w:sz w:val="21"/>
                    </w:rPr>
                    <w:t>其他要求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手术室</w:t>
                  </w:r>
                </w:p>
              </w:tc>
              <w:tc>
                <w:tcPr>
                  <w:tcW w:w="30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both"/>
                  </w:pPr>
                  <w:r>
                    <w:rPr>
                      <w:sz w:val="21"/>
                    </w:rPr>
                    <w:t>1、洁净手术室内通风系统（包括洁净室内配套设施）；</w:t>
                  </w:r>
                </w:p>
                <w:p>
                  <w:pPr>
                    <w:pStyle w:val="167"/>
                    <w:jc w:val="both"/>
                  </w:pPr>
                  <w:r>
                    <w:rPr>
                      <w:sz w:val="21"/>
                    </w:rPr>
                    <w:t>2、手术室内六联控制电子板；</w:t>
                  </w:r>
                </w:p>
                <w:p>
                  <w:pPr>
                    <w:pStyle w:val="167"/>
                    <w:jc w:val="both"/>
                  </w:pPr>
                  <w:r>
                    <w:rPr>
                      <w:sz w:val="21"/>
                    </w:rPr>
                    <w:t>3、机房医用专用空调机组；</w:t>
                  </w:r>
                </w:p>
                <w:p>
                  <w:pPr>
                    <w:pStyle w:val="167"/>
                    <w:jc w:val="both"/>
                  </w:pPr>
                  <w:r>
                    <w:rPr>
                      <w:sz w:val="21"/>
                    </w:rPr>
                    <w:t>4、机房恒温恒湿控制系统十套；</w:t>
                  </w:r>
                </w:p>
                <w:p>
                  <w:pPr>
                    <w:pStyle w:val="167"/>
                    <w:jc w:val="both"/>
                  </w:pPr>
                  <w:r>
                    <w:rPr>
                      <w:sz w:val="21"/>
                    </w:rPr>
                    <w:t>5、天面风冷热泵空调机组及配套水管设施；</w:t>
                  </w:r>
                </w:p>
                <w:p>
                  <w:pPr>
                    <w:pStyle w:val="167"/>
                    <w:jc w:val="both"/>
                  </w:pPr>
                  <w:r>
                    <w:rPr>
                      <w:sz w:val="21"/>
                    </w:rPr>
                    <w:t>6、配电设备(主电源双电源转换柜出线之后)；</w:t>
                  </w:r>
                </w:p>
                <w:p>
                  <w:pPr>
                    <w:pStyle w:val="167"/>
                    <w:jc w:val="both"/>
                  </w:pPr>
                  <w:r>
                    <w:rPr>
                      <w:sz w:val="21"/>
                    </w:rPr>
                    <w:t>7、手术室空调机组群控系统。</w:t>
                  </w:r>
                </w:p>
              </w:tc>
              <w:tc>
                <w:tcPr>
                  <w:tcW w:w="2770"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left"/>
                  </w:pPr>
                  <w:r>
                    <w:rPr>
                      <w:sz w:val="21"/>
                    </w:rPr>
                    <w:t>1、机房24小时值班。</w:t>
                  </w:r>
                </w:p>
                <w:p>
                  <w:pPr>
                    <w:pStyle w:val="167"/>
                    <w:jc w:val="left"/>
                  </w:pPr>
                  <w:r>
                    <w:rPr>
                      <w:sz w:val="21"/>
                    </w:rPr>
                    <w:t>2、负责手术室、产房、ICU、眼科手术室、静脉配置中心、介入治疗中心净化空调的操作、运行、维护、监控。</w:t>
                  </w:r>
                </w:p>
                <w:p>
                  <w:pPr>
                    <w:pStyle w:val="167"/>
                    <w:jc w:val="left"/>
                  </w:pPr>
                  <w:r>
                    <w:rPr>
                      <w:sz w:val="21"/>
                    </w:rPr>
                    <w:t>3、值班管理要求：</w:t>
                  </w:r>
                </w:p>
                <w:p>
                  <w:pPr>
                    <w:pStyle w:val="167"/>
                    <w:jc w:val="left"/>
                  </w:pPr>
                  <w:r>
                    <w:rPr>
                      <w:sz w:val="21"/>
                    </w:rPr>
                    <w:t>（1）按时上下班，不准迟到、早退。</w:t>
                  </w:r>
                </w:p>
                <w:p>
                  <w:pPr>
                    <w:pStyle w:val="167"/>
                    <w:jc w:val="left"/>
                  </w:pPr>
                  <w:r>
                    <w:rPr>
                      <w:sz w:val="21"/>
                    </w:rPr>
                    <w:t>（2）值班人员不准在机房睡觉。</w:t>
                  </w:r>
                </w:p>
                <w:p>
                  <w:pPr>
                    <w:pStyle w:val="167"/>
                    <w:jc w:val="left"/>
                  </w:pPr>
                  <w:r>
                    <w:rPr>
                      <w:sz w:val="21"/>
                    </w:rPr>
                    <w:t>（3）机房内不准吸烟、饮酒、听音乐、大声喧哗。</w:t>
                  </w:r>
                </w:p>
                <w:p>
                  <w:pPr>
                    <w:pStyle w:val="167"/>
                    <w:jc w:val="left"/>
                  </w:pPr>
                  <w:r>
                    <w:rPr>
                      <w:sz w:val="21"/>
                    </w:rPr>
                    <w:t>（4）不准在机房接待来访朋友。</w:t>
                  </w:r>
                </w:p>
                <w:p>
                  <w:pPr>
                    <w:pStyle w:val="167"/>
                    <w:jc w:val="left"/>
                  </w:pPr>
                  <w:r>
                    <w:rPr>
                      <w:sz w:val="21"/>
                    </w:rPr>
                    <w:t>（5）做好值班室和各机房卫生，每周至少对值班室和各机房全面做一次清洁工作，保持各机房整洁，工作标准：机房内无杂物，地面整洁无明显灰尘，墙角及天花板无蜘蛛网，窗户、房门、消防栓、灭火器无杂物、无污迹、无积水、无灰尘。</w:t>
                  </w:r>
                </w:p>
                <w:p>
                  <w:pPr>
                    <w:pStyle w:val="167"/>
                    <w:jc w:val="left"/>
                  </w:pPr>
                  <w:r>
                    <w:rPr>
                      <w:sz w:val="21"/>
                    </w:rPr>
                    <w:t>（6）值班室电话为值班专用，应保持畅通。</w:t>
                  </w:r>
                </w:p>
                <w:p>
                  <w:pPr>
                    <w:pStyle w:val="167"/>
                    <w:jc w:val="left"/>
                  </w:pPr>
                  <w:r>
                    <w:rPr>
                      <w:sz w:val="21"/>
                    </w:rPr>
                    <w:t>（7）上班时间应佩戴工作证、穿着工作服。</w:t>
                  </w:r>
                </w:p>
                <w:p>
                  <w:pPr>
                    <w:pStyle w:val="167"/>
                    <w:jc w:val="left"/>
                  </w:pPr>
                  <w:r>
                    <w:rPr>
                      <w:sz w:val="21"/>
                    </w:rPr>
                    <w:t>（8）严格执行交接班程序。</w:t>
                  </w:r>
                </w:p>
                <w:p>
                  <w:pPr>
                    <w:pStyle w:val="167"/>
                    <w:jc w:val="left"/>
                  </w:pPr>
                  <w:r>
                    <w:rPr>
                      <w:sz w:val="21"/>
                    </w:rPr>
                    <w:t>（9）机房值班人员每两小时必须对本项目所有设备及机房巡查一次，并做好巡查记录及设备运行记录。</w:t>
                  </w:r>
                </w:p>
                <w:p>
                  <w:pPr>
                    <w:pStyle w:val="167"/>
                    <w:jc w:val="left"/>
                  </w:pPr>
                  <w:r>
                    <w:rPr>
                      <w:sz w:val="21"/>
                    </w:rPr>
                    <w:t>（10）每周对本项目所有净化处理机组进行一次全面彻底的内外清洁及内部消毒工作（消毒药品由中标人购买，材料费用由中标人负责），并且每台机组独立设置记录卡，记录清洁消毒时间，工作标准：先清洁，后消毒，用手摸机组内外无灰尘。</w:t>
                  </w:r>
                </w:p>
                <w:p>
                  <w:pPr>
                    <w:pStyle w:val="167"/>
                    <w:jc w:val="left"/>
                  </w:pPr>
                  <w:r>
                    <w:rPr>
                      <w:sz w:val="21"/>
                    </w:rPr>
                    <w:t>（11）每周对本项目各科室排风口中效、回风口清洁一次，要求每次清洁完毕后有护长或其他科内人员签名确认。</w:t>
                  </w:r>
                </w:p>
                <w:p>
                  <w:pPr>
                    <w:pStyle w:val="167"/>
                    <w:jc w:val="left"/>
                  </w:pPr>
                  <w:r>
                    <w:rPr>
                      <w:sz w:val="21"/>
                    </w:rPr>
                    <w:t>（12）严格执行机房及值班工作日记和规章制度。</w:t>
                  </w:r>
                </w:p>
                <w:p>
                  <w:pPr>
                    <w:pStyle w:val="167"/>
                    <w:jc w:val="left"/>
                  </w:pPr>
                  <w:r>
                    <w:rPr>
                      <w:sz w:val="21"/>
                    </w:rPr>
                    <w:t>（13）接到科室报修立即进行维修和配合。</w:t>
                  </w:r>
                </w:p>
                <w:p>
                  <w:pPr>
                    <w:pStyle w:val="167"/>
                    <w:jc w:val="left"/>
                  </w:pPr>
                  <w:r>
                    <w:rPr>
                      <w:sz w:val="21"/>
                    </w:rPr>
                    <w:t>（14）未经采购人管理人员同意，不准在机房存放非本项目所必需外其他物品，如有违反，按采购人管理要求处理。</w:t>
                  </w:r>
                </w:p>
                <w:p>
                  <w:pPr>
                    <w:pStyle w:val="167"/>
                    <w:jc w:val="left"/>
                  </w:pPr>
                  <w:r>
                    <w:rPr>
                      <w:sz w:val="21"/>
                    </w:rPr>
                    <w:t>（15）如值班人员违反上述值班管理要求，应视情节轻重作50至300元（含300元）的罚款。</w:t>
                  </w:r>
                </w:p>
                <w:p>
                  <w:pPr>
                    <w:pStyle w:val="167"/>
                    <w:jc w:val="left"/>
                  </w:pPr>
                </w:p>
              </w:tc>
              <w:tc>
                <w:tcPr>
                  <w:tcW w:w="2087" w:type="dxa"/>
                  <w:vMerge w:val="restart"/>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left"/>
                  </w:pPr>
                  <w:r>
                    <w:rPr>
                      <w:sz w:val="21"/>
                    </w:rPr>
                    <w:t>1、中标人负责制作机房设备标志牌及各类操作指示牌，材料费用由中标人负责，且服务期结束后不能拆走。</w:t>
                  </w:r>
                </w:p>
                <w:p>
                  <w:pPr>
                    <w:pStyle w:val="167"/>
                    <w:jc w:val="left"/>
                  </w:pPr>
                  <w:r>
                    <w:rPr>
                      <w:sz w:val="21"/>
                    </w:rPr>
                    <w:t>2、中标人负责制订本项目应急预案、安全生产制度、设备操作规程、净化空调机房值班制度、管理制度，并按统一格式用镜框嵌装好挂到设备机房适当位置，材料费用由中标人负责，且服务期结束后不能拆走。</w:t>
                  </w:r>
                </w:p>
                <w:p>
                  <w:pPr>
                    <w:pStyle w:val="167"/>
                    <w:jc w:val="left"/>
                  </w:pPr>
                  <w:r>
                    <w:rPr>
                      <w:sz w:val="21"/>
                    </w:rPr>
                    <w:t>3、每年对楼面裸露的冷却管道、机组机座及机房内的冷却管道、冷却水塔电机、冷却水塔钢结构等外露且易锈蚀部件进行除锈、油漆翻新一次。（油漆翻新材料由中标人负责）。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产房</w:t>
                  </w:r>
                </w:p>
              </w:tc>
              <w:tc>
                <w:tcPr>
                  <w:tcW w:w="30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both"/>
                  </w:pPr>
                  <w:r>
                    <w:rPr>
                      <w:sz w:val="21"/>
                    </w:rPr>
                    <w:t>1、洁净产房手术室、洁净产房内通风系统配套设施；</w:t>
                  </w:r>
                </w:p>
                <w:p>
                  <w:pPr>
                    <w:pStyle w:val="167"/>
                    <w:jc w:val="both"/>
                  </w:pPr>
                  <w:r>
                    <w:rPr>
                      <w:sz w:val="21"/>
                    </w:rPr>
                    <w:t>2、产房手术室内六联控制电子板；</w:t>
                  </w:r>
                </w:p>
                <w:p>
                  <w:pPr>
                    <w:pStyle w:val="167"/>
                    <w:jc w:val="both"/>
                  </w:pPr>
                  <w:r>
                    <w:rPr>
                      <w:sz w:val="21"/>
                    </w:rPr>
                    <w:t>3、机房净化专用空调机组；</w:t>
                  </w:r>
                </w:p>
                <w:p>
                  <w:pPr>
                    <w:pStyle w:val="167"/>
                    <w:jc w:val="both"/>
                  </w:pPr>
                  <w:r>
                    <w:rPr>
                      <w:sz w:val="21"/>
                    </w:rPr>
                    <w:t>4、机房恒温恒湿控制系统四套；</w:t>
                  </w:r>
                </w:p>
                <w:p>
                  <w:pPr>
                    <w:pStyle w:val="167"/>
                    <w:jc w:val="both"/>
                  </w:pPr>
                  <w:r>
                    <w:rPr>
                      <w:sz w:val="21"/>
                    </w:rPr>
                    <w:t>5、冷凝水塔系统及水泵；</w:t>
                  </w:r>
                </w:p>
                <w:p>
                  <w:pPr>
                    <w:pStyle w:val="167"/>
                    <w:jc w:val="both"/>
                  </w:pPr>
                  <w:r>
                    <w:rPr>
                      <w:sz w:val="21"/>
                    </w:rPr>
                    <w:t>6、配电设备(主电源双电源转换柜出线之后)。</w:t>
                  </w:r>
                </w:p>
              </w:tc>
              <w:tc>
                <w:tcPr>
                  <w:tcW w:w="2770" w:type="dxa"/>
                  <w:vMerge w:val="continue"/>
                  <w:tcBorders>
                    <w:top w:val="single" w:color="000000" w:sz="4" w:space="0"/>
                    <w:left w:val="single" w:color="000000" w:sz="4" w:space="0"/>
                    <w:bottom w:val="single" w:color="000000" w:sz="4" w:space="0"/>
                    <w:right w:val="single" w:color="000000" w:sz="4" w:space="0"/>
                  </w:tcBorders>
                </w:tcPr>
                <w:p/>
              </w:tc>
              <w:tc>
                <w:tcPr>
                  <w:tcW w:w="2087" w:type="dxa"/>
                  <w:vMerge w:val="continue"/>
                  <w:tcBorders>
                    <w:top w:val="single" w:color="000000" w:sz="4" w:space="0"/>
                    <w:left w:val="single" w:color="000000" w:sz="4" w:space="0"/>
                    <w:bottom w:val="single" w:color="000000" w:sz="4" w:space="0"/>
                    <w:right w:val="single" w:color="000000" w:sz="8"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ICU病房</w:t>
                  </w:r>
                </w:p>
              </w:tc>
              <w:tc>
                <w:tcPr>
                  <w:tcW w:w="30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both"/>
                  </w:pPr>
                  <w:r>
                    <w:rPr>
                      <w:sz w:val="21"/>
                    </w:rPr>
                    <w:t>1、洁净ICU病房内通风系统配套设施；</w:t>
                  </w:r>
                </w:p>
                <w:p>
                  <w:pPr>
                    <w:pStyle w:val="167"/>
                    <w:jc w:val="both"/>
                  </w:pPr>
                  <w:r>
                    <w:rPr>
                      <w:sz w:val="21"/>
                    </w:rPr>
                    <w:t>2、机房净化专用空调机组；</w:t>
                  </w:r>
                </w:p>
                <w:p>
                  <w:pPr>
                    <w:pStyle w:val="167"/>
                    <w:jc w:val="both"/>
                  </w:pPr>
                  <w:r>
                    <w:rPr>
                      <w:sz w:val="21"/>
                    </w:rPr>
                    <w:t>3、机房恒温恒湿控制系统二套；</w:t>
                  </w:r>
                </w:p>
                <w:p>
                  <w:pPr>
                    <w:pStyle w:val="167"/>
                    <w:jc w:val="both"/>
                  </w:pPr>
                  <w:r>
                    <w:rPr>
                      <w:sz w:val="21"/>
                    </w:rPr>
                    <w:t>4、冷凝水塔系统及水泵；</w:t>
                  </w:r>
                </w:p>
                <w:p>
                  <w:pPr>
                    <w:pStyle w:val="167"/>
                    <w:jc w:val="both"/>
                  </w:pPr>
                  <w:r>
                    <w:rPr>
                      <w:sz w:val="21"/>
                    </w:rPr>
                    <w:t>5、灭火器、应急灯、疏散指示牌（只限于日常检查及记录，如消防设施不正常，则通知机电维修组维修）及配电设备(主电源双电源转换柜出线之后)；</w:t>
                  </w:r>
                </w:p>
              </w:tc>
              <w:tc>
                <w:tcPr>
                  <w:tcW w:w="2770" w:type="dxa"/>
                  <w:vMerge w:val="continue"/>
                  <w:tcBorders>
                    <w:top w:val="single" w:color="000000" w:sz="4" w:space="0"/>
                    <w:left w:val="single" w:color="000000" w:sz="4" w:space="0"/>
                    <w:bottom w:val="single" w:color="000000" w:sz="4" w:space="0"/>
                    <w:right w:val="single" w:color="000000" w:sz="4" w:space="0"/>
                  </w:tcBorders>
                </w:tcPr>
                <w:p/>
              </w:tc>
              <w:tc>
                <w:tcPr>
                  <w:tcW w:w="2087" w:type="dxa"/>
                  <w:vMerge w:val="continue"/>
                  <w:tcBorders>
                    <w:top w:val="single" w:color="000000" w:sz="4" w:space="0"/>
                    <w:left w:val="single" w:color="000000" w:sz="4" w:space="0"/>
                    <w:bottom w:val="single" w:color="000000" w:sz="4" w:space="0"/>
                    <w:right w:val="single" w:color="000000" w:sz="8"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眼科手术室</w:t>
                  </w:r>
                </w:p>
              </w:tc>
              <w:tc>
                <w:tcPr>
                  <w:tcW w:w="30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both"/>
                  </w:pPr>
                  <w:r>
                    <w:rPr>
                      <w:sz w:val="21"/>
                    </w:rPr>
                    <w:t>1、眼科手术室内通风系统配套设施；</w:t>
                  </w:r>
                </w:p>
                <w:p>
                  <w:pPr>
                    <w:pStyle w:val="167"/>
                    <w:jc w:val="both"/>
                  </w:pPr>
                  <w:r>
                    <w:rPr>
                      <w:sz w:val="21"/>
                    </w:rPr>
                    <w:t>2、机房净化专用空调机组；</w:t>
                  </w:r>
                </w:p>
                <w:p>
                  <w:pPr>
                    <w:pStyle w:val="167"/>
                    <w:jc w:val="both"/>
                  </w:pPr>
                  <w:r>
                    <w:rPr>
                      <w:sz w:val="21"/>
                    </w:rPr>
                    <w:t>3、机房恒温恒湿控制系统二套；</w:t>
                  </w:r>
                </w:p>
                <w:p>
                  <w:pPr>
                    <w:pStyle w:val="167"/>
                    <w:jc w:val="both"/>
                  </w:pPr>
                  <w:r>
                    <w:rPr>
                      <w:sz w:val="21"/>
                    </w:rPr>
                    <w:t>4、配电设备(主电源双电源转换柜出线之后)。</w:t>
                  </w:r>
                </w:p>
              </w:tc>
              <w:tc>
                <w:tcPr>
                  <w:tcW w:w="2770" w:type="dxa"/>
                  <w:vMerge w:val="continue"/>
                  <w:tcBorders>
                    <w:top w:val="single" w:color="000000" w:sz="4" w:space="0"/>
                    <w:left w:val="single" w:color="000000" w:sz="4" w:space="0"/>
                    <w:bottom w:val="single" w:color="000000" w:sz="4" w:space="0"/>
                    <w:right w:val="single" w:color="000000" w:sz="4" w:space="0"/>
                  </w:tcBorders>
                </w:tcPr>
                <w:p/>
              </w:tc>
              <w:tc>
                <w:tcPr>
                  <w:tcW w:w="2087" w:type="dxa"/>
                  <w:vMerge w:val="continue"/>
                  <w:tcBorders>
                    <w:top w:val="single" w:color="000000" w:sz="4" w:space="0"/>
                    <w:left w:val="single" w:color="000000" w:sz="4" w:space="0"/>
                    <w:bottom w:val="single" w:color="000000" w:sz="4" w:space="0"/>
                    <w:right w:val="single" w:color="000000" w:sz="8"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静脉配置中心</w:t>
                  </w:r>
                </w:p>
              </w:tc>
              <w:tc>
                <w:tcPr>
                  <w:tcW w:w="30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both"/>
                  </w:pPr>
                  <w:r>
                    <w:rPr>
                      <w:sz w:val="21"/>
                    </w:rPr>
                    <w:t>1、静脉配置中心内通风系统配套设施；</w:t>
                  </w:r>
                </w:p>
                <w:p>
                  <w:pPr>
                    <w:pStyle w:val="167"/>
                    <w:jc w:val="both"/>
                  </w:pPr>
                  <w:r>
                    <w:rPr>
                      <w:sz w:val="21"/>
                    </w:rPr>
                    <w:t>2、机房净化专用空调机组；</w:t>
                  </w:r>
                </w:p>
                <w:p>
                  <w:pPr>
                    <w:pStyle w:val="167"/>
                    <w:jc w:val="both"/>
                  </w:pPr>
                  <w:r>
                    <w:rPr>
                      <w:sz w:val="21"/>
                    </w:rPr>
                    <w:t>3、机房恒温恒湿控制系统二套；</w:t>
                  </w:r>
                </w:p>
              </w:tc>
              <w:tc>
                <w:tcPr>
                  <w:tcW w:w="2770" w:type="dxa"/>
                  <w:vMerge w:val="continue"/>
                  <w:tcBorders>
                    <w:top w:val="single" w:color="000000" w:sz="4" w:space="0"/>
                    <w:left w:val="single" w:color="000000" w:sz="4" w:space="0"/>
                    <w:bottom w:val="single" w:color="000000" w:sz="4" w:space="0"/>
                    <w:right w:val="single" w:color="000000" w:sz="4" w:space="0"/>
                  </w:tcBorders>
                </w:tcPr>
                <w:p/>
              </w:tc>
              <w:tc>
                <w:tcPr>
                  <w:tcW w:w="2087" w:type="dxa"/>
                  <w:vMerge w:val="continue"/>
                  <w:tcBorders>
                    <w:top w:val="single" w:color="000000" w:sz="4" w:space="0"/>
                    <w:left w:val="single" w:color="000000" w:sz="4" w:space="0"/>
                    <w:bottom w:val="single" w:color="000000" w:sz="4" w:space="0"/>
                    <w:right w:val="single" w:color="000000" w:sz="8"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000000" w:sz="4" w:space="0"/>
                    <w:left w:val="single" w:color="000000" w:sz="8" w:space="0"/>
                    <w:bottom w:val="single" w:color="000000" w:sz="8" w:space="0"/>
                    <w:right w:val="single" w:color="000000" w:sz="4" w:space="0"/>
                  </w:tcBorders>
                  <w:tcMar>
                    <w:top w:w="0" w:type="dxa"/>
                    <w:left w:w="105" w:type="dxa"/>
                    <w:bottom w:w="0" w:type="dxa"/>
                    <w:right w:w="105" w:type="dxa"/>
                  </w:tcMar>
                  <w:vAlign w:val="top"/>
                </w:tcPr>
                <w:p>
                  <w:pPr>
                    <w:pStyle w:val="167"/>
                    <w:jc w:val="center"/>
                  </w:pPr>
                  <w:r>
                    <w:rPr>
                      <w:sz w:val="21"/>
                    </w:rPr>
                    <w:t>介入治疗中心复合手术室</w:t>
                  </w:r>
                </w:p>
              </w:tc>
              <w:tc>
                <w:tcPr>
                  <w:tcW w:w="3027" w:type="dxa"/>
                  <w:tcBorders>
                    <w:top w:val="single" w:color="000000" w:sz="4" w:space="0"/>
                    <w:left w:val="single" w:color="000000" w:sz="4" w:space="0"/>
                    <w:bottom w:val="single" w:color="000000" w:sz="8" w:space="0"/>
                    <w:right w:val="single" w:color="000000" w:sz="4" w:space="0"/>
                  </w:tcBorders>
                  <w:tcMar>
                    <w:top w:w="0" w:type="dxa"/>
                    <w:left w:w="105" w:type="dxa"/>
                    <w:bottom w:w="0" w:type="dxa"/>
                    <w:right w:w="105" w:type="dxa"/>
                  </w:tcMar>
                  <w:vAlign w:val="top"/>
                </w:tcPr>
                <w:p>
                  <w:pPr>
                    <w:pStyle w:val="167"/>
                    <w:jc w:val="both"/>
                  </w:pPr>
                  <w:r>
                    <w:rPr>
                      <w:sz w:val="21"/>
                    </w:rPr>
                    <w:t>1、手术室内通风系统配套设施；</w:t>
                  </w:r>
                </w:p>
                <w:p>
                  <w:pPr>
                    <w:pStyle w:val="167"/>
                    <w:jc w:val="both"/>
                  </w:pPr>
                  <w:r>
                    <w:rPr>
                      <w:sz w:val="21"/>
                    </w:rPr>
                    <w:t>2、机房净化专用空调机组；</w:t>
                  </w:r>
                </w:p>
                <w:p>
                  <w:pPr>
                    <w:pStyle w:val="167"/>
                    <w:jc w:val="both"/>
                  </w:pPr>
                  <w:r>
                    <w:rPr>
                      <w:sz w:val="21"/>
                    </w:rPr>
                    <w:t>3、机房恒温恒湿控制系统二套；</w:t>
                  </w:r>
                </w:p>
                <w:p>
                  <w:pPr>
                    <w:pStyle w:val="167"/>
                    <w:jc w:val="both"/>
                  </w:pPr>
                  <w:r>
                    <w:rPr>
                      <w:sz w:val="21"/>
                    </w:rPr>
                    <w:t>4、配电设备(主电源双电源转换柜出线之后)。</w:t>
                  </w:r>
                </w:p>
              </w:tc>
              <w:tc>
                <w:tcPr>
                  <w:tcW w:w="2770" w:type="dxa"/>
                  <w:vMerge w:val="continue"/>
                  <w:tcBorders>
                    <w:top w:val="single" w:color="000000" w:sz="4" w:space="0"/>
                    <w:left w:val="single" w:color="000000" w:sz="4" w:space="0"/>
                    <w:bottom w:val="single" w:color="000000" w:sz="4" w:space="0"/>
                    <w:right w:val="single" w:color="000000" w:sz="4" w:space="0"/>
                  </w:tcBorders>
                </w:tcPr>
                <w:p/>
              </w:tc>
              <w:tc>
                <w:tcPr>
                  <w:tcW w:w="2087" w:type="dxa"/>
                  <w:vMerge w:val="continue"/>
                  <w:tcBorders>
                    <w:top w:val="single" w:color="000000" w:sz="4" w:space="0"/>
                    <w:left w:val="single" w:color="000000" w:sz="4" w:space="0"/>
                    <w:bottom w:val="single" w:color="000000" w:sz="4" w:space="0"/>
                    <w:right w:val="single" w:color="000000" w:sz="8" w:space="0"/>
                  </w:tcBorders>
                </w:tcPr>
                <w:p/>
              </w:tc>
            </w:tr>
          </w:tbl>
          <w:p>
            <w:pPr>
              <w:pStyle w:val="167"/>
              <w:ind w:firstLine="422"/>
              <w:jc w:val="both"/>
            </w:pPr>
            <w:r>
              <w:rPr>
                <w:b/>
                <w:sz w:val="21"/>
              </w:rPr>
              <w:t>（2）</w:t>
            </w:r>
            <w:r>
              <w:rPr>
                <w:b/>
                <w:color w:val="000000"/>
                <w:sz w:val="21"/>
              </w:rPr>
              <w:t>净化空调</w:t>
            </w:r>
            <w:r>
              <w:rPr>
                <w:b/>
                <w:sz w:val="21"/>
              </w:rPr>
              <w:t>维修保养标准</w:t>
            </w:r>
          </w:p>
          <w:tbl>
            <w:tblPr>
              <w:tblStyle w:val="3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96"/>
              <w:gridCol w:w="797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8"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日常维保项目</w:t>
                  </w:r>
                </w:p>
              </w:tc>
              <w:tc>
                <w:tcPr>
                  <w:tcW w:w="7974" w:type="dxa"/>
                  <w:tcBorders>
                    <w:top w:val="single" w:color="000000" w:sz="8"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1、检查送风机传动附件运行情况及风机轴承温度；</w:t>
                  </w:r>
                </w:p>
                <w:p>
                  <w:pPr>
                    <w:pStyle w:val="167"/>
                    <w:jc w:val="both"/>
                  </w:pPr>
                  <w:r>
                    <w:rPr>
                      <w:sz w:val="21"/>
                    </w:rPr>
                    <w:t>2、检查及记录送风、排风机的运行电流；</w:t>
                  </w:r>
                </w:p>
                <w:p>
                  <w:pPr>
                    <w:pStyle w:val="167"/>
                    <w:jc w:val="both"/>
                  </w:pPr>
                  <w:r>
                    <w:rPr>
                      <w:sz w:val="21"/>
                    </w:rPr>
                    <w:t>3、清理过滤段内积聚粉尘，并同时检查机箱是否漏气；</w:t>
                  </w:r>
                </w:p>
                <w:p>
                  <w:pPr>
                    <w:pStyle w:val="167"/>
                    <w:jc w:val="both"/>
                  </w:pPr>
                  <w:r>
                    <w:rPr>
                      <w:sz w:val="21"/>
                    </w:rPr>
                    <w:t>4、检查及记录表冷段、过滤段前后压差是否正常；</w:t>
                  </w:r>
                </w:p>
                <w:p>
                  <w:pPr>
                    <w:pStyle w:val="167"/>
                    <w:jc w:val="both"/>
                  </w:pPr>
                  <w:r>
                    <w:rPr>
                      <w:sz w:val="21"/>
                    </w:rPr>
                    <w:t>5、检查盘管段排水是否正常：</w:t>
                  </w:r>
                </w:p>
                <w:p>
                  <w:pPr>
                    <w:pStyle w:val="167"/>
                    <w:jc w:val="both"/>
                  </w:pPr>
                  <w:r>
                    <w:rPr>
                      <w:sz w:val="21"/>
                    </w:rPr>
                    <w:t>6、检查冷冻水系统及加湿蒸气系统各配件工作是否正常；</w:t>
                  </w:r>
                </w:p>
                <w:p>
                  <w:pPr>
                    <w:pStyle w:val="167"/>
                    <w:jc w:val="both"/>
                  </w:pPr>
                  <w:r>
                    <w:rPr>
                      <w:sz w:val="21"/>
                    </w:rPr>
                    <w:t>7、检查杀菌灯工作是否正常；</w:t>
                  </w:r>
                </w:p>
                <w:p>
                  <w:pPr>
                    <w:pStyle w:val="167"/>
                    <w:jc w:val="both"/>
                  </w:pPr>
                  <w:r>
                    <w:rPr>
                      <w:sz w:val="21"/>
                    </w:rPr>
                    <w:t>8、检查风冷热泵机组、冷却水塔散热效果；</w:t>
                  </w:r>
                </w:p>
                <w:p>
                  <w:pPr>
                    <w:pStyle w:val="167"/>
                    <w:jc w:val="both"/>
                  </w:pPr>
                  <w:r>
                    <w:rPr>
                      <w:sz w:val="21"/>
                    </w:rPr>
                    <w:t>9、检查盘管段排水是否正常；</w:t>
                  </w:r>
                </w:p>
                <w:p>
                  <w:pPr>
                    <w:pStyle w:val="167"/>
                    <w:jc w:val="both"/>
                  </w:pPr>
                  <w:r>
                    <w:rPr>
                      <w:sz w:val="21"/>
                    </w:rPr>
                    <w:t>10、每个周日对相应项目对进行例检；</w:t>
                  </w:r>
                </w:p>
                <w:p>
                  <w:pPr>
                    <w:pStyle w:val="167"/>
                    <w:jc w:val="both"/>
                  </w:pPr>
                  <w:r>
                    <w:rPr>
                      <w:sz w:val="21"/>
                    </w:rPr>
                    <w:t>11、经常检查冷冻、冷却水泵传动轴的润滑油情况，发现油位偏低马上进行定量补充，并调整水泵轴封的密封度，避免水泵发生漏水现象；</w:t>
                  </w:r>
                </w:p>
                <w:p>
                  <w:pPr>
                    <w:pStyle w:val="167"/>
                    <w:jc w:val="both"/>
                  </w:pPr>
                  <w:r>
                    <w:rPr>
                      <w:sz w:val="21"/>
                    </w:rPr>
                    <w:t>12、向采购人提供检查结果及检查报告。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月检项目</w:t>
                  </w:r>
                </w:p>
              </w:tc>
              <w:tc>
                <w:tcPr>
                  <w:tcW w:w="7974"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1、检查设备内部的清洁情况；</w:t>
                  </w:r>
                </w:p>
                <w:p>
                  <w:pPr>
                    <w:pStyle w:val="167"/>
                    <w:jc w:val="both"/>
                  </w:pPr>
                  <w:r>
                    <w:rPr>
                      <w:sz w:val="21"/>
                    </w:rPr>
                    <w:t>2、检查并清洗盘管下部的凝水盘（夏季运行时）；</w:t>
                  </w:r>
                </w:p>
                <w:p>
                  <w:pPr>
                    <w:pStyle w:val="167"/>
                    <w:jc w:val="both"/>
                  </w:pPr>
                  <w:r>
                    <w:rPr>
                      <w:sz w:val="21"/>
                    </w:rPr>
                    <w:t>3、检查电极加湿桶的工作情况，必要时进行清洗；</w:t>
                  </w:r>
                </w:p>
                <w:p>
                  <w:pPr>
                    <w:pStyle w:val="167"/>
                    <w:jc w:val="both"/>
                  </w:pPr>
                  <w:r>
                    <w:rPr>
                      <w:sz w:val="21"/>
                    </w:rPr>
                    <w:t>4、检查调整皮带松紧；</w:t>
                  </w:r>
                </w:p>
                <w:p>
                  <w:pPr>
                    <w:pStyle w:val="167"/>
                    <w:jc w:val="both"/>
                  </w:pPr>
                  <w:r>
                    <w:rPr>
                      <w:sz w:val="21"/>
                    </w:rPr>
                    <w:t>5、检查初、中效过滤器使用情况，必要时进行更换；</w:t>
                  </w:r>
                </w:p>
                <w:p>
                  <w:pPr>
                    <w:pStyle w:val="167"/>
                    <w:jc w:val="both"/>
                  </w:pPr>
                  <w:r>
                    <w:rPr>
                      <w:sz w:val="21"/>
                    </w:rPr>
                    <w:t>6、检查加湿器入水过滤器是否脏堵；</w:t>
                  </w:r>
                </w:p>
                <w:p>
                  <w:pPr>
                    <w:pStyle w:val="167"/>
                    <w:jc w:val="both"/>
                  </w:pPr>
                  <w:r>
                    <w:rPr>
                      <w:sz w:val="21"/>
                    </w:rPr>
                    <w:t>7、检查水冷机水压、制冷剂压力；热交换温差；</w:t>
                  </w:r>
                </w:p>
                <w:p>
                  <w:pPr>
                    <w:pStyle w:val="167"/>
                    <w:jc w:val="both"/>
                  </w:pPr>
                  <w:r>
                    <w:rPr>
                      <w:sz w:val="21"/>
                    </w:rPr>
                    <w:t>8、检查新风机表冷器、自采新风机组表冷器洁净情况；</w:t>
                  </w:r>
                </w:p>
                <w:p>
                  <w:pPr>
                    <w:pStyle w:val="167"/>
                    <w:jc w:val="both"/>
                  </w:pPr>
                  <w:r>
                    <w:rPr>
                      <w:sz w:val="21"/>
                    </w:rPr>
                    <w:t>9、控制电箱内的卫生清洁，同时检查各接线端是松动；</w:t>
                  </w:r>
                </w:p>
                <w:p>
                  <w:pPr>
                    <w:pStyle w:val="167"/>
                    <w:jc w:val="both"/>
                  </w:pPr>
                  <w:r>
                    <w:rPr>
                      <w:sz w:val="21"/>
                    </w:rPr>
                    <w:t>10、向采购人提供检查结果及检查报告。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季度检查项目</w:t>
                  </w:r>
                </w:p>
              </w:tc>
              <w:tc>
                <w:tcPr>
                  <w:tcW w:w="7974"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1、检查检修门密封胶条是否完整、有弹性、检修门有无变形；</w:t>
                  </w:r>
                </w:p>
                <w:p>
                  <w:pPr>
                    <w:pStyle w:val="167"/>
                    <w:jc w:val="both"/>
                  </w:pPr>
                  <w:r>
                    <w:rPr>
                      <w:sz w:val="21"/>
                    </w:rPr>
                    <w:t>2、检查加热、加湿动作是否正常；</w:t>
                  </w:r>
                </w:p>
                <w:p>
                  <w:pPr>
                    <w:pStyle w:val="167"/>
                    <w:jc w:val="both"/>
                  </w:pPr>
                  <w:r>
                    <w:rPr>
                      <w:sz w:val="21"/>
                    </w:rPr>
                    <w:t>3、检查冷冻水过滤器是否脏堵，并予清洗；</w:t>
                  </w:r>
                </w:p>
                <w:p>
                  <w:pPr>
                    <w:pStyle w:val="167"/>
                    <w:jc w:val="both"/>
                  </w:pPr>
                  <w:r>
                    <w:rPr>
                      <w:sz w:val="21"/>
                    </w:rPr>
                    <w:t>4、检查初、中、高效过滤器是否破损，阻力是否超过上限，同时给予更换；</w:t>
                  </w:r>
                </w:p>
                <w:p>
                  <w:pPr>
                    <w:pStyle w:val="167"/>
                    <w:jc w:val="both"/>
                  </w:pPr>
                  <w:r>
                    <w:rPr>
                      <w:sz w:val="21"/>
                    </w:rPr>
                    <w:t>5、送风机轴承加注润滑油（免维护轴承除外）；</w:t>
                  </w:r>
                </w:p>
                <w:p>
                  <w:pPr>
                    <w:pStyle w:val="167"/>
                    <w:jc w:val="both"/>
                  </w:pPr>
                  <w:r>
                    <w:rPr>
                      <w:sz w:val="21"/>
                    </w:rPr>
                    <w:t>6、检查风机减震弹簧是否正常，必要时进行更换；</w:t>
                  </w:r>
                </w:p>
                <w:p>
                  <w:pPr>
                    <w:pStyle w:val="167"/>
                    <w:jc w:val="both"/>
                  </w:pPr>
                  <w:r>
                    <w:rPr>
                      <w:sz w:val="21"/>
                    </w:rPr>
                    <w:t>7、检查蜗轮和电机之传动附件；</w:t>
                  </w:r>
                </w:p>
                <w:p>
                  <w:pPr>
                    <w:pStyle w:val="167"/>
                    <w:jc w:val="both"/>
                  </w:pPr>
                  <w:r>
                    <w:rPr>
                      <w:sz w:val="21"/>
                    </w:rPr>
                    <w:t>8、检查机箱连接之间的缝隙是否严密；</w:t>
                  </w:r>
                </w:p>
                <w:p>
                  <w:pPr>
                    <w:pStyle w:val="167"/>
                    <w:jc w:val="both"/>
                  </w:pPr>
                  <w:r>
                    <w:rPr>
                      <w:sz w:val="21"/>
                    </w:rPr>
                    <w:t>9、检查风机电机顶紧螺丝有否松动；</w:t>
                  </w:r>
                </w:p>
                <w:p>
                  <w:pPr>
                    <w:pStyle w:val="167"/>
                    <w:jc w:val="both"/>
                  </w:pPr>
                  <w:r>
                    <w:rPr>
                      <w:sz w:val="21"/>
                    </w:rPr>
                    <w:t>10、向采购人提供检查结果及检查报告。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4" w:space="0"/>
                    <w:left w:val="single" w:color="000000" w:sz="8" w:space="0"/>
                    <w:bottom w:val="single" w:color="000000" w:sz="8" w:space="0"/>
                    <w:right w:val="single" w:color="000000" w:sz="4" w:space="0"/>
                  </w:tcBorders>
                  <w:tcMar>
                    <w:top w:w="0" w:type="dxa"/>
                    <w:left w:w="105" w:type="dxa"/>
                    <w:bottom w:w="0" w:type="dxa"/>
                    <w:right w:w="105" w:type="dxa"/>
                  </w:tcMar>
                  <w:vAlign w:val="top"/>
                </w:tcPr>
                <w:p>
                  <w:pPr>
                    <w:pStyle w:val="167"/>
                    <w:jc w:val="center"/>
                  </w:pPr>
                  <w:r>
                    <w:rPr>
                      <w:sz w:val="21"/>
                    </w:rPr>
                    <w:t>年检项目</w:t>
                  </w:r>
                </w:p>
              </w:tc>
              <w:tc>
                <w:tcPr>
                  <w:tcW w:w="7974" w:type="dxa"/>
                  <w:tcBorders>
                    <w:top w:val="single" w:color="000000" w:sz="4" w:space="0"/>
                    <w:left w:val="single" w:color="000000" w:sz="4" w:space="0"/>
                    <w:bottom w:val="single" w:color="000000" w:sz="8" w:space="0"/>
                    <w:right w:val="single" w:color="000000" w:sz="8" w:space="0"/>
                  </w:tcBorders>
                  <w:tcMar>
                    <w:top w:w="0" w:type="dxa"/>
                    <w:left w:w="105" w:type="dxa"/>
                    <w:bottom w:w="0" w:type="dxa"/>
                    <w:right w:w="105" w:type="dxa"/>
                  </w:tcMar>
                  <w:vAlign w:val="top"/>
                </w:tcPr>
                <w:p>
                  <w:pPr>
                    <w:pStyle w:val="167"/>
                    <w:jc w:val="both"/>
                  </w:pPr>
                  <w:r>
                    <w:rPr>
                      <w:sz w:val="21"/>
                    </w:rPr>
                    <w:t>1、对消声器进行检查有否变形或严重破损；</w:t>
                  </w:r>
                </w:p>
                <w:p>
                  <w:pPr>
                    <w:pStyle w:val="167"/>
                    <w:jc w:val="both"/>
                  </w:pPr>
                  <w:r>
                    <w:rPr>
                      <w:sz w:val="21"/>
                    </w:rPr>
                    <w:t>2、检查风机接口帆布软接是否完好；</w:t>
                  </w:r>
                </w:p>
                <w:p>
                  <w:pPr>
                    <w:pStyle w:val="167"/>
                    <w:jc w:val="both"/>
                  </w:pPr>
                  <w:r>
                    <w:rPr>
                      <w:sz w:val="21"/>
                    </w:rPr>
                    <w:t>3、更换电极式加湿器之加湿桶电极；</w:t>
                  </w:r>
                </w:p>
                <w:p>
                  <w:pPr>
                    <w:pStyle w:val="167"/>
                    <w:jc w:val="both"/>
                  </w:pPr>
                  <w:r>
                    <w:rPr>
                      <w:sz w:val="21"/>
                    </w:rPr>
                    <w:t>4、对机组内部，外部进行全面清洗；</w:t>
                  </w:r>
                </w:p>
                <w:p>
                  <w:pPr>
                    <w:pStyle w:val="167"/>
                    <w:jc w:val="both"/>
                  </w:pPr>
                  <w:r>
                    <w:rPr>
                      <w:sz w:val="21"/>
                    </w:rPr>
                    <w:t>5、清洗风机之蜗壳、叶轮、轴涂防锈油；</w:t>
                  </w:r>
                </w:p>
                <w:p>
                  <w:pPr>
                    <w:pStyle w:val="167"/>
                    <w:jc w:val="both"/>
                  </w:pPr>
                  <w:r>
                    <w:rPr>
                      <w:sz w:val="21"/>
                    </w:rPr>
                    <w:t>6、检查皮带磨损情况，必要时予更换；</w:t>
                  </w:r>
                </w:p>
                <w:p>
                  <w:pPr>
                    <w:pStyle w:val="167"/>
                    <w:jc w:val="both"/>
                  </w:pPr>
                  <w:r>
                    <w:rPr>
                      <w:sz w:val="21"/>
                    </w:rPr>
                    <w:t>7、检查风机轴承是否完好，必要时给予更换；</w:t>
                  </w:r>
                </w:p>
                <w:p>
                  <w:pPr>
                    <w:pStyle w:val="167"/>
                    <w:jc w:val="both"/>
                  </w:pPr>
                  <w:r>
                    <w:rPr>
                      <w:sz w:val="21"/>
                    </w:rPr>
                    <w:t>8、检查高效过滤器，必要时给予更换；</w:t>
                  </w:r>
                </w:p>
                <w:p>
                  <w:pPr>
                    <w:pStyle w:val="167"/>
                    <w:jc w:val="both"/>
                  </w:pPr>
                  <w:r>
                    <w:rPr>
                      <w:sz w:val="21"/>
                    </w:rPr>
                    <w:t>9、更换紫外线杀菌灯；</w:t>
                  </w:r>
                </w:p>
                <w:p>
                  <w:pPr>
                    <w:pStyle w:val="167"/>
                    <w:jc w:val="both"/>
                  </w:pPr>
                  <w:r>
                    <w:rPr>
                      <w:sz w:val="21"/>
                    </w:rPr>
                    <w:t>10、检查传感器执行显示精度是否在误差范围；</w:t>
                  </w:r>
                </w:p>
                <w:p>
                  <w:pPr>
                    <w:pStyle w:val="167"/>
                    <w:jc w:val="both"/>
                  </w:pPr>
                  <w:r>
                    <w:rPr>
                      <w:sz w:val="21"/>
                    </w:rPr>
                    <w:t>11、向采购人提供检查结果及检查报告。</w:t>
                  </w:r>
                </w:p>
              </w:tc>
            </w:tr>
          </w:tbl>
          <w:p>
            <w:pPr>
              <w:pStyle w:val="167"/>
              <w:ind w:firstLine="422"/>
              <w:jc w:val="both"/>
            </w:pPr>
            <w:r>
              <w:rPr>
                <w:b/>
                <w:color w:val="000000"/>
                <w:sz w:val="21"/>
              </w:rPr>
              <w:t>2、中标人须按照以下服务要求及服务标准对中央空调、净化空调开展空调维修保养服务以及对中央空调、净化空调运行所需的水体水质进行处理：</w:t>
            </w:r>
          </w:p>
          <w:p>
            <w:pPr>
              <w:pStyle w:val="167"/>
              <w:ind w:firstLine="422"/>
              <w:jc w:val="both"/>
            </w:pPr>
            <w:r>
              <w:rPr>
                <w:b/>
                <w:sz w:val="21"/>
              </w:rPr>
              <w:t>（1）中央空调维修保养要求</w:t>
            </w:r>
          </w:p>
          <w:tbl>
            <w:tblPr>
              <w:tblStyle w:val="3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90"/>
              <w:gridCol w:w="741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90" w:type="dxa"/>
                  <w:tcBorders>
                    <w:top w:val="single" w:color="000000" w:sz="8"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b/>
                      <w:sz w:val="21"/>
                    </w:rPr>
                    <w:t>服务内容</w:t>
                  </w:r>
                </w:p>
              </w:tc>
              <w:tc>
                <w:tcPr>
                  <w:tcW w:w="7418" w:type="dxa"/>
                  <w:tcBorders>
                    <w:top w:val="single" w:color="000000" w:sz="8"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center"/>
                  </w:pPr>
                  <w:r>
                    <w:rPr>
                      <w:b/>
                      <w:sz w:val="21"/>
                    </w:rPr>
                    <w:t>具体服务要求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90"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维保内容</w:t>
                  </w:r>
                </w:p>
              </w:tc>
              <w:tc>
                <w:tcPr>
                  <w:tcW w:w="7418"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1、中央空调系统设备维修保养：中央空调系统性能检查、试验、维修、保养。</w:t>
                  </w:r>
                </w:p>
                <w:p>
                  <w:pPr>
                    <w:pStyle w:val="167"/>
                    <w:ind w:firstLine="210"/>
                    <w:jc w:val="both"/>
                  </w:pPr>
                  <w:r>
                    <w:rPr>
                      <w:sz w:val="21"/>
                    </w:rPr>
                    <w:t>（1）中央空调运行期间负责中央空调的检查、维修、保养工作</w:t>
                  </w:r>
                </w:p>
                <w:p>
                  <w:pPr>
                    <w:pStyle w:val="167"/>
                    <w:ind w:firstLine="210"/>
                    <w:jc w:val="both"/>
                  </w:pPr>
                  <w:r>
                    <w:rPr>
                      <w:sz w:val="21"/>
                    </w:rPr>
                    <w:t>（2）中央空调停机后每月对中央空调系统进行性能检查、试验、维修、保养2次。</w:t>
                  </w:r>
                </w:p>
                <w:p>
                  <w:pPr>
                    <w:pStyle w:val="167"/>
                    <w:jc w:val="both"/>
                  </w:pPr>
                  <w:r>
                    <w:rPr>
                      <w:sz w:val="21"/>
                    </w:rPr>
                    <w:t>2、机房值班：中央空调主机房24小时值班。</w:t>
                  </w:r>
                </w:p>
                <w:p>
                  <w:pPr>
                    <w:pStyle w:val="167"/>
                    <w:jc w:val="both"/>
                  </w:pPr>
                  <w:r>
                    <w:rPr>
                      <w:sz w:val="21"/>
                    </w:rPr>
                    <w:t>3、其他要求：负责中央空调机房内照明灯具的维修。</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90"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维保范围</w:t>
                  </w:r>
                </w:p>
                <w:p>
                  <w:pPr>
                    <w:pStyle w:val="167"/>
                    <w:jc w:val="center"/>
                  </w:pPr>
                  <w:r>
                    <w:rPr>
                      <w:sz w:val="21"/>
                    </w:rPr>
                    <w:t>（包括全部中央空调系统，一览表仅列出主要部分）</w:t>
                  </w:r>
                </w:p>
              </w:tc>
              <w:tc>
                <w:tcPr>
                  <w:tcW w:w="7418"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1、中央空调主机包括：上海新晃螺杆式冷冻机组3台；2备1用。</w:t>
                  </w:r>
                </w:p>
                <w:p>
                  <w:pPr>
                    <w:pStyle w:val="167"/>
                    <w:jc w:val="both"/>
                  </w:pPr>
                  <w:r>
                    <w:rPr>
                      <w:sz w:val="21"/>
                    </w:rPr>
                    <w:t>2、中央空调末端设备包括：冷却、冷冻水泵；冷却水塔及冷却水塔电机；制冷主机电柜，温度控制三速开关，温度电动阀，盘管风机电机及蒸发器；风机电机、微积分控制阀，冷却水塔，膨胀水箱。</w:t>
                  </w:r>
                </w:p>
                <w:p>
                  <w:pPr>
                    <w:pStyle w:val="167"/>
                    <w:jc w:val="both"/>
                  </w:pPr>
                  <w:r>
                    <w:rPr>
                      <w:sz w:val="21"/>
                    </w:rPr>
                    <w:t>3、中央空调制冷系统包括：空调风管、水管；风机盘管、各类控制开关及控制阀门，新风系统，排风系统及室内空气循环系统。</w:t>
                  </w:r>
                </w:p>
                <w:p>
                  <w:pPr>
                    <w:pStyle w:val="167"/>
                    <w:jc w:val="both"/>
                  </w:pPr>
                  <w:r>
                    <w:rPr>
                      <w:sz w:val="21"/>
                    </w:rPr>
                    <w:t>4、中央空调主机房空调配电系统（1P进线柜、6P进线柜、5P母联出线之后）。</w:t>
                  </w:r>
                </w:p>
                <w:p>
                  <w:pPr>
                    <w:pStyle w:val="167"/>
                    <w:jc w:val="both"/>
                  </w:pPr>
                  <w:r>
                    <w:rPr>
                      <w:sz w:val="21"/>
                    </w:rPr>
                    <w:t>5、医技楼二楼血液透析中心小型中央空调系统(美的制冷主机一台，冷冻水泵两台，风机盘管30台)日常保养、维护及开关机操作。</w:t>
                  </w:r>
                </w:p>
                <w:p>
                  <w:pPr>
                    <w:pStyle w:val="167"/>
                    <w:jc w:val="both"/>
                  </w:pPr>
                  <w:r>
                    <w:rPr>
                      <w:sz w:val="21"/>
                    </w:rPr>
                    <w:t>6、医技三楼血液透析中心小型中央空调系统日常保养、维护及开关机操作。</w:t>
                  </w:r>
                </w:p>
                <w:p>
                  <w:pPr>
                    <w:pStyle w:val="167"/>
                    <w:jc w:val="both"/>
                  </w:pPr>
                  <w:r>
                    <w:rPr>
                      <w:sz w:val="21"/>
                    </w:rPr>
                    <w:t>7、医技三楼病理科，净化机组日常保养、维护及开关机操作。</w:t>
                  </w:r>
                </w:p>
                <w:p>
                  <w:pPr>
                    <w:pStyle w:val="167"/>
                    <w:jc w:val="both"/>
                  </w:pPr>
                  <w:r>
                    <w:rPr>
                      <w:sz w:val="21"/>
                    </w:rPr>
                    <w:t>8、门诊楼五楼、科研楼五楼健康管理中心小型中央空调系统日常保养、维护及开关机操作。</w:t>
                  </w:r>
                </w:p>
                <w:p>
                  <w:pPr>
                    <w:pStyle w:val="167"/>
                    <w:jc w:val="both"/>
                  </w:pPr>
                  <w:r>
                    <w:rPr>
                      <w:sz w:val="21"/>
                    </w:rPr>
                    <w:t>9、科研楼四楼检验科空调系统日常保养、维护及开关机操作。</w:t>
                  </w:r>
                </w:p>
                <w:p>
                  <w:pPr>
                    <w:pStyle w:val="167"/>
                    <w:jc w:val="both"/>
                  </w:pPr>
                  <w:r>
                    <w:rPr>
                      <w:sz w:val="21"/>
                    </w:rPr>
                    <w:t>10、科研楼三楼静脉配置中心空调系统日常保养、维护及开关机操作。</w:t>
                  </w:r>
                </w:p>
                <w:p>
                  <w:pPr>
                    <w:pStyle w:val="167"/>
                    <w:jc w:val="both"/>
                  </w:pPr>
                  <w:r>
                    <w:rPr>
                      <w:sz w:val="21"/>
                    </w:rPr>
                    <w:t>11、医技楼五楼信息科机房精密空调日常保养、维护及开关机操作。</w:t>
                  </w:r>
                </w:p>
                <w:p>
                  <w:pPr>
                    <w:pStyle w:val="167"/>
                    <w:jc w:val="both"/>
                  </w:pPr>
                  <w:r>
                    <w:rPr>
                      <w:sz w:val="21"/>
                    </w:rPr>
                    <w:t>12、医学影像科精密空调日常保养、维护。</w:t>
                  </w:r>
                </w:p>
                <w:p>
                  <w:pPr>
                    <w:pStyle w:val="167"/>
                    <w:jc w:val="both"/>
                  </w:pPr>
                  <w:r>
                    <w:rPr>
                      <w:sz w:val="21"/>
                    </w:rPr>
                    <w:t>13、中央空调系统主要设备一览表（包括但不限于表中同类型设备）：</w:t>
                  </w:r>
                </w:p>
                <w:tbl>
                  <w:tblPr>
                    <w:tblStyle w:val="3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45"/>
                    <w:gridCol w:w="1278"/>
                    <w:gridCol w:w="639"/>
                    <w:gridCol w:w="2145"/>
                    <w:gridCol w:w="105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序号</w:t>
                        </w:r>
                      </w:p>
                    </w:tc>
                    <w:tc>
                      <w:tcPr>
                        <w:tcW w:w="127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名称</w:t>
                        </w:r>
                      </w:p>
                    </w:tc>
                    <w:tc>
                      <w:tcPr>
                        <w:tcW w:w="63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品牌</w:t>
                        </w:r>
                      </w:p>
                    </w:tc>
                    <w:tc>
                      <w:tcPr>
                        <w:tcW w:w="21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规格</w:t>
                        </w:r>
                      </w:p>
                    </w:tc>
                    <w:tc>
                      <w:tcPr>
                        <w:tcW w:w="10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数量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螺杆式冷水机组</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新晃</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400冷吨/台</w:t>
                        </w: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3台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2</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风冷热泵模块机组</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美的</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35冷吨</w:t>
                        </w: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3</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风冷热泵模块机组</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格力</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10台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风冷热泵模块机组</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天加</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2台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5</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精密空调</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格力</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6</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精密空调</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申灵</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7</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冷冻水泵</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广一</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8</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冷冻水泵</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凯泉</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4KW/台</w:t>
                        </w: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2台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9</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冷冻水泵</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广一</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45KW/台</w:t>
                        </w: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10</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冷却水泵</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广一</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37KW/台</w:t>
                        </w: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11</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冷却塔</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阳江</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水处理量400冷吨/台</w:t>
                        </w: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3台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12</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屋顶风机</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顺安</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13</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膨胀水箱</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新凌</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4个</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14</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吊顶柜机</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康达</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14台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15</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新风柜机</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康达</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25台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16</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风机盘管</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康达</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465台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17</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排风柜</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康达</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28台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18</w:t>
                        </w:r>
                      </w:p>
                    </w:tc>
                    <w:tc>
                      <w:tcPr>
                        <w:tcW w:w="12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天花式排风机</w:t>
                        </w:r>
                      </w:p>
                    </w:tc>
                    <w:tc>
                      <w:tcPr>
                        <w:tcW w:w="6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绿岛风</w:t>
                        </w:r>
                      </w:p>
                    </w:tc>
                    <w:tc>
                      <w:tcPr>
                        <w:tcW w:w="2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315台</w:t>
                        </w:r>
                      </w:p>
                    </w:tc>
                  </w:tr>
                </w:tbl>
                <w:p>
                  <w:pPr>
                    <w:pStyle w:val="167"/>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90" w:type="dxa"/>
                  <w:tcBorders>
                    <w:top w:val="single" w:color="000000" w:sz="4" w:space="0"/>
                    <w:left w:val="single" w:color="000000" w:sz="8" w:space="0"/>
                    <w:bottom w:val="single" w:color="000000" w:sz="8" w:space="0"/>
                    <w:right w:val="single" w:color="000000" w:sz="4" w:space="0"/>
                  </w:tcBorders>
                  <w:tcMar>
                    <w:top w:w="0" w:type="dxa"/>
                    <w:left w:w="105" w:type="dxa"/>
                    <w:bottom w:w="0" w:type="dxa"/>
                    <w:right w:w="105" w:type="dxa"/>
                  </w:tcMar>
                  <w:vAlign w:val="top"/>
                </w:tcPr>
                <w:p>
                  <w:pPr>
                    <w:pStyle w:val="167"/>
                    <w:jc w:val="center"/>
                  </w:pPr>
                  <w:r>
                    <w:rPr>
                      <w:sz w:val="21"/>
                    </w:rPr>
                    <w:t>中央空调系统设备维修保养以及机房值班要求</w:t>
                  </w:r>
                </w:p>
              </w:tc>
              <w:tc>
                <w:tcPr>
                  <w:tcW w:w="7418" w:type="dxa"/>
                  <w:tcBorders>
                    <w:top w:val="single" w:color="000000" w:sz="4" w:space="0"/>
                    <w:left w:val="single" w:color="000000" w:sz="4" w:space="0"/>
                    <w:bottom w:val="single" w:color="000000" w:sz="8" w:space="0"/>
                    <w:right w:val="single" w:color="000000" w:sz="8" w:space="0"/>
                  </w:tcBorders>
                  <w:tcMar>
                    <w:top w:w="0" w:type="dxa"/>
                    <w:left w:w="105" w:type="dxa"/>
                    <w:bottom w:w="0" w:type="dxa"/>
                    <w:right w:w="105" w:type="dxa"/>
                  </w:tcMar>
                  <w:vAlign w:val="top"/>
                </w:tcPr>
                <w:p>
                  <w:pPr>
                    <w:pStyle w:val="167"/>
                    <w:jc w:val="both"/>
                  </w:pPr>
                  <w:r>
                    <w:rPr>
                      <w:b/>
                      <w:sz w:val="21"/>
                    </w:rPr>
                    <w:t>1、中央空调系统设备维修保养</w:t>
                  </w:r>
                </w:p>
                <w:p>
                  <w:pPr>
                    <w:pStyle w:val="167"/>
                    <w:ind w:firstLine="210"/>
                    <w:jc w:val="both"/>
                  </w:pPr>
                  <w:r>
                    <w:rPr>
                      <w:sz w:val="21"/>
                    </w:rPr>
                    <w:t>（1）中标人负责制订中央空调机房应急预案、安全生产制度、设备操作规程、中央空调机房值班制度、管理制度；统一用镜框嵌装，挂在中央空调机房适当位置。服务期满后不能拆走。</w:t>
                  </w:r>
                </w:p>
                <w:p>
                  <w:pPr>
                    <w:pStyle w:val="167"/>
                    <w:ind w:firstLine="210"/>
                    <w:jc w:val="both"/>
                  </w:pPr>
                  <w:r>
                    <w:rPr>
                      <w:sz w:val="21"/>
                    </w:rPr>
                    <w:t>（2）节约用水、用电。</w:t>
                  </w:r>
                </w:p>
                <w:p>
                  <w:pPr>
                    <w:pStyle w:val="167"/>
                    <w:ind w:firstLine="210"/>
                    <w:jc w:val="both"/>
                  </w:pPr>
                  <w:r>
                    <w:rPr>
                      <w:sz w:val="21"/>
                    </w:rPr>
                    <w:t>（3）中标人提供24小时抢修电话。</w:t>
                  </w:r>
                </w:p>
                <w:p>
                  <w:pPr>
                    <w:pStyle w:val="167"/>
                    <w:ind w:firstLine="210"/>
                    <w:jc w:val="both"/>
                  </w:pPr>
                  <w:r>
                    <w:rPr>
                      <w:sz w:val="21"/>
                    </w:rPr>
                    <w:t>（4）服务期内中央空调系统出现故障或设备损坏，中标人现场值班人员马上对机组进行初步性检修处理，并致电回中标人公司通知抢修小组人员，抢修人员必须在接到故障通知起2小时内赶到现场进行抢修工作。若不能依时到达现场进行抢修处理每次罚款人民币300元（含300元）。一般故障在24小时内解决，如果超过24小时都不能解决的故障，应作出应急处理措施，并书面通知采购人，解释原因。若中标人接到维修电话后，未能做出回应及时处理故障，所造成的一切损失，由中标人负责。</w:t>
                  </w:r>
                </w:p>
                <w:p>
                  <w:pPr>
                    <w:pStyle w:val="167"/>
                    <w:ind w:firstLine="210"/>
                    <w:jc w:val="both"/>
                  </w:pPr>
                  <w:r>
                    <w:rPr>
                      <w:sz w:val="21"/>
                    </w:rPr>
                    <w:t>（5）中央空调运行期间做好中央空调的日常维护、保养工作，发现故障要马上处理，做到随叫随到。</w:t>
                  </w:r>
                </w:p>
                <w:p>
                  <w:pPr>
                    <w:pStyle w:val="167"/>
                    <w:ind w:firstLine="210"/>
                    <w:jc w:val="both"/>
                  </w:pPr>
                  <w:r>
                    <w:rPr>
                      <w:sz w:val="21"/>
                    </w:rPr>
                    <w:t>（6）中央空调停机后，每月同采购人有关人员巡查系统2次且要采购人有关人员签名确认。</w:t>
                  </w:r>
                </w:p>
                <w:p>
                  <w:pPr>
                    <w:pStyle w:val="167"/>
                    <w:ind w:firstLine="210"/>
                    <w:jc w:val="both"/>
                  </w:pPr>
                  <w:r>
                    <w:rPr>
                      <w:sz w:val="21"/>
                    </w:rPr>
                    <w:t>（7）服务期内，因中标人保养不到位、维修不及时，造成冷凝水滴湿、损坏天花板或维修过程中损坏天花板，更换天花板的费用由中标人负责。</w:t>
                  </w:r>
                </w:p>
                <w:p>
                  <w:pPr>
                    <w:pStyle w:val="167"/>
                    <w:jc w:val="both"/>
                  </w:pPr>
                  <w:r>
                    <w:rPr>
                      <w:b/>
                      <w:sz w:val="21"/>
                    </w:rPr>
                    <w:t>2、机房值班服务</w:t>
                  </w:r>
                </w:p>
                <w:p>
                  <w:pPr>
                    <w:pStyle w:val="167"/>
                    <w:ind w:firstLine="210"/>
                    <w:jc w:val="both"/>
                  </w:pPr>
                  <w:r>
                    <w:rPr>
                      <w:sz w:val="21"/>
                    </w:rPr>
                    <w:t>（1）根据采购人的实际使用空调情况，每天24小时固定主机房进行值班工作，中途不能擅自离岗，及时接听报障电话并及时处理故障。根据空调使用负荷开启和关闭空调制冷设备，检测主机组的运行状况，并对空调主机的每小时的运行各项参数及水泵、水塔的运行数据如实记录，判断、分析空调设备的运行情况，并呈交记录报告表给采购人存档。</w:t>
                  </w:r>
                </w:p>
                <w:p>
                  <w:pPr>
                    <w:pStyle w:val="167"/>
                    <w:ind w:firstLine="210"/>
                    <w:jc w:val="both"/>
                  </w:pPr>
                  <w:r>
                    <w:rPr>
                      <w:sz w:val="21"/>
                    </w:rPr>
                    <w:t>（2）中标人值班人员每天检查主机房配套设备（水泵、电柜、管道阀门、控制电柜等）运行情况。</w:t>
                  </w:r>
                </w:p>
                <w:p>
                  <w:pPr>
                    <w:pStyle w:val="167"/>
                    <w:ind w:firstLine="210"/>
                    <w:jc w:val="both"/>
                  </w:pPr>
                  <w:r>
                    <w:rPr>
                      <w:sz w:val="21"/>
                    </w:rPr>
                    <w:t>（3）中标人值班人员每天清洁主机房地面、制冷主机，冷冻、冷却水泵，控制电柜表面灰尘，使其保持整洁干净。</w:t>
                  </w:r>
                </w:p>
                <w:p>
                  <w:pPr>
                    <w:pStyle w:val="167"/>
                    <w:ind w:firstLine="210"/>
                    <w:jc w:val="both"/>
                  </w:pPr>
                  <w:r>
                    <w:rPr>
                      <w:sz w:val="21"/>
                    </w:rPr>
                    <w:t>（4）中标人值班人员每周清洗风机盘管、鲜风机、风柜机等滤尘网。</w:t>
                  </w:r>
                </w:p>
                <w:p>
                  <w:pPr>
                    <w:pStyle w:val="167"/>
                    <w:ind w:firstLine="210"/>
                    <w:jc w:val="both"/>
                  </w:pPr>
                  <w:r>
                    <w:rPr>
                      <w:sz w:val="21"/>
                    </w:rPr>
                    <w:t>（5）中标人值班人员每天开启和关闭鲜风柜机和抽风机及公共走廊盘管风机等设备。</w:t>
                  </w:r>
                </w:p>
                <w:p>
                  <w:pPr>
                    <w:pStyle w:val="167"/>
                    <w:ind w:firstLine="210"/>
                    <w:jc w:val="both"/>
                  </w:pPr>
                  <w:r>
                    <w:rPr>
                      <w:sz w:val="21"/>
                    </w:rPr>
                    <w:t>（6）中标人值班人员每天定时巡查各楼层空调设备的供冷运行情况。</w:t>
                  </w:r>
                </w:p>
                <w:p>
                  <w:pPr>
                    <w:pStyle w:val="167"/>
                    <w:ind w:firstLine="210"/>
                    <w:jc w:val="both"/>
                  </w:pPr>
                  <w:r>
                    <w:rPr>
                      <w:sz w:val="21"/>
                    </w:rPr>
                    <w:t>（7）值班人员每日应主动到采购人门诊、医技各科室巡查室内、外制冷设备，关好走廊门窗。锁好控制箱（如制冷控制箱内控制件丢失，中标人负责补装，费用由中标人负责）。</w:t>
                  </w:r>
                </w:p>
                <w:p>
                  <w:pPr>
                    <w:pStyle w:val="167"/>
                    <w:ind w:firstLine="210"/>
                    <w:jc w:val="both"/>
                  </w:pPr>
                  <w:r>
                    <w:rPr>
                      <w:sz w:val="21"/>
                    </w:rPr>
                    <w:t>（8）以上各项以表格表达式记录，每月装订成册送采购人存档。</w:t>
                  </w:r>
                </w:p>
                <w:p>
                  <w:pPr>
                    <w:pStyle w:val="167"/>
                    <w:ind w:firstLine="210"/>
                    <w:jc w:val="both"/>
                  </w:pPr>
                  <w:r>
                    <w:rPr>
                      <w:sz w:val="21"/>
                    </w:rPr>
                    <w:t>（9）未经采购人管理人员许可，值班人员不得在机房会客，接待非机房值班人员；值班人员不准在机房睡觉。</w:t>
                  </w:r>
                </w:p>
                <w:p>
                  <w:pPr>
                    <w:pStyle w:val="167"/>
                    <w:ind w:firstLine="210"/>
                    <w:jc w:val="both"/>
                  </w:pPr>
                  <w:r>
                    <w:rPr>
                      <w:sz w:val="21"/>
                    </w:rPr>
                    <w:t>（10）未经采购人管理人员同意，不准在机房存放非本项目所必需外其他物品，如有违反，按院方管理要求处理。</w:t>
                  </w:r>
                </w:p>
                <w:p>
                  <w:pPr>
                    <w:pStyle w:val="167"/>
                    <w:ind w:firstLine="210"/>
                    <w:jc w:val="both"/>
                  </w:pPr>
                  <w:r>
                    <w:rPr>
                      <w:sz w:val="21"/>
                    </w:rPr>
                    <w:t>（11）如值班人员违反上述值班管理要求，应视情节轻重作50至300元（含300元）的罚款。</w:t>
                  </w:r>
                </w:p>
              </w:tc>
            </w:tr>
          </w:tbl>
          <w:p>
            <w:pPr>
              <w:pStyle w:val="167"/>
              <w:ind w:firstLine="422"/>
              <w:jc w:val="both"/>
            </w:pPr>
            <w:r>
              <w:rPr>
                <w:b/>
                <w:sz w:val="21"/>
              </w:rPr>
              <w:t>（2）中央空调系统设备基本维修保养标准</w:t>
            </w:r>
          </w:p>
          <w:tbl>
            <w:tblPr>
              <w:tblStyle w:val="3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96"/>
              <w:gridCol w:w="778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8"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供冷季节启动前的准备和检查</w:t>
                  </w:r>
                </w:p>
              </w:tc>
              <w:tc>
                <w:tcPr>
                  <w:tcW w:w="7786" w:type="dxa"/>
                  <w:tcBorders>
                    <w:top w:val="single" w:color="000000" w:sz="8"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供冷季节运行前须进行以下各项检查和准备，以确保机组可靠、安全和高效地运行。</w:t>
                  </w:r>
                </w:p>
                <w:p>
                  <w:pPr>
                    <w:pStyle w:val="167"/>
                    <w:jc w:val="both"/>
                  </w:pPr>
                  <w:r>
                    <w:rPr>
                      <w:sz w:val="21"/>
                    </w:rPr>
                    <w:t>1、检查制冷剂液位和冷冻油油位。</w:t>
                  </w:r>
                </w:p>
                <w:p>
                  <w:pPr>
                    <w:pStyle w:val="167"/>
                    <w:jc w:val="both"/>
                  </w:pPr>
                  <w:r>
                    <w:rPr>
                      <w:sz w:val="21"/>
                    </w:rPr>
                    <w:t>2、检查油槽、没加热器和油温。</w:t>
                  </w:r>
                </w:p>
                <w:p>
                  <w:pPr>
                    <w:pStyle w:val="167"/>
                    <w:jc w:val="both"/>
                  </w:pPr>
                  <w:r>
                    <w:rPr>
                      <w:sz w:val="21"/>
                    </w:rPr>
                    <w:t>3、检查和测试主机运行控制和安全控制功能。</w:t>
                  </w:r>
                </w:p>
                <w:p>
                  <w:pPr>
                    <w:pStyle w:val="167"/>
                    <w:jc w:val="both"/>
                  </w:pPr>
                  <w:r>
                    <w:rPr>
                      <w:sz w:val="21"/>
                    </w:rPr>
                    <w:t>4、检查油加热器控制状况（包括电压值、电阻值等）。</w:t>
                  </w:r>
                </w:p>
                <w:p>
                  <w:pPr>
                    <w:pStyle w:val="167"/>
                    <w:jc w:val="both"/>
                  </w:pPr>
                  <w:r>
                    <w:rPr>
                      <w:sz w:val="21"/>
                    </w:rPr>
                    <w:t>5、检查压缩机控制滑阀控制状况。</w:t>
                  </w:r>
                </w:p>
                <w:p>
                  <w:pPr>
                    <w:pStyle w:val="167"/>
                    <w:jc w:val="both"/>
                  </w:pPr>
                  <w:r>
                    <w:rPr>
                      <w:sz w:val="21"/>
                    </w:rPr>
                    <w:t>6、检查压缩机连接机构是否正常。</w:t>
                  </w:r>
                </w:p>
                <w:p>
                  <w:pPr>
                    <w:pStyle w:val="167"/>
                    <w:jc w:val="both"/>
                  </w:pPr>
                  <w:r>
                    <w:rPr>
                      <w:sz w:val="21"/>
                    </w:rPr>
                    <w:t>7、检查压缩机高、低压阀兰密封性。（有没有渗油及泄漏制冷剂现象）</w:t>
                  </w:r>
                </w:p>
                <w:p>
                  <w:pPr>
                    <w:pStyle w:val="167"/>
                    <w:jc w:val="both"/>
                  </w:pPr>
                  <w:r>
                    <w:rPr>
                      <w:sz w:val="21"/>
                    </w:rPr>
                    <w:t>8、与操作人员一起温习操作步骤，查看机组历吏记录。</w:t>
                  </w:r>
                </w:p>
                <w:p>
                  <w:pPr>
                    <w:pStyle w:val="167"/>
                    <w:jc w:val="both"/>
                  </w:pPr>
                  <w:r>
                    <w:rPr>
                      <w:sz w:val="21"/>
                    </w:rPr>
                    <w:t>9、检查启动前的运行状况。</w:t>
                  </w:r>
                </w:p>
                <w:p>
                  <w:pPr>
                    <w:pStyle w:val="167"/>
                    <w:jc w:val="both"/>
                  </w:pPr>
                  <w:r>
                    <w:rPr>
                      <w:sz w:val="21"/>
                    </w:rPr>
                    <w:t>10、配合检查水系统的运行状况（包括冷冻水泵、水流开关、冷却水泵、冷却塔、阀门、膨胀水箱等）。</w:t>
                  </w:r>
                </w:p>
                <w:p>
                  <w:pPr>
                    <w:pStyle w:val="167"/>
                    <w:jc w:val="both"/>
                  </w:pPr>
                  <w:r>
                    <w:rPr>
                      <w:sz w:val="21"/>
                    </w:rPr>
                    <w:t>11、检查机组微电脑控制系统的设定值。</w:t>
                  </w:r>
                </w:p>
                <w:p>
                  <w:pPr>
                    <w:pStyle w:val="167"/>
                    <w:jc w:val="both"/>
                  </w:pPr>
                  <w:r>
                    <w:rPr>
                      <w:sz w:val="21"/>
                    </w:rPr>
                    <w:t>12、启动冷水机组，检查系统的运行状况，记录机组运行参数。</w:t>
                  </w:r>
                </w:p>
                <w:p>
                  <w:pPr>
                    <w:pStyle w:val="167"/>
                    <w:jc w:val="both"/>
                  </w:pPr>
                  <w:r>
                    <w:rPr>
                      <w:sz w:val="21"/>
                    </w:rPr>
                    <w:t>13、根据运行记录，分析处理机组问题。</w:t>
                  </w:r>
                </w:p>
                <w:p>
                  <w:pPr>
                    <w:pStyle w:val="167"/>
                    <w:jc w:val="both"/>
                  </w:pPr>
                  <w:r>
                    <w:rPr>
                      <w:sz w:val="21"/>
                    </w:rPr>
                    <w:t>14、提供检修保养报告。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运行季节检查</w:t>
                  </w:r>
                </w:p>
              </w:tc>
              <w:tc>
                <w:tcPr>
                  <w:tcW w:w="7786"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机组运行期间，定期（每月）进行下列各项检查，确保机组在整个供冷季节都运行高效、可靠。</w:t>
                  </w:r>
                </w:p>
                <w:p>
                  <w:pPr>
                    <w:pStyle w:val="167"/>
                    <w:jc w:val="both"/>
                  </w:pPr>
                  <w:r>
                    <w:rPr>
                      <w:sz w:val="21"/>
                    </w:rPr>
                    <w:t>1、检查冷水机组，检查安全控制阀。</w:t>
                  </w:r>
                </w:p>
                <w:p>
                  <w:pPr>
                    <w:pStyle w:val="167"/>
                    <w:jc w:val="both"/>
                  </w:pPr>
                  <w:r>
                    <w:rPr>
                      <w:sz w:val="21"/>
                    </w:rPr>
                    <w:t>2、检查控制装置的运行情况。（如冷冻水，冷却水，冷冻润滑，温度探头）</w:t>
                  </w:r>
                </w:p>
                <w:p>
                  <w:pPr>
                    <w:pStyle w:val="167"/>
                    <w:jc w:val="both"/>
                  </w:pPr>
                  <w:r>
                    <w:rPr>
                      <w:sz w:val="21"/>
                    </w:rPr>
                    <w:t>3、检查冷冻油位。（冷冻润滑油油位正常位置是油镜的2/3）</w:t>
                  </w:r>
                </w:p>
                <w:p>
                  <w:pPr>
                    <w:pStyle w:val="167"/>
                    <w:jc w:val="both"/>
                  </w:pPr>
                  <w:r>
                    <w:rPr>
                      <w:sz w:val="21"/>
                    </w:rPr>
                    <w:t>4、检查制冷剂液位。</w:t>
                  </w:r>
                </w:p>
                <w:p>
                  <w:pPr>
                    <w:pStyle w:val="167"/>
                    <w:jc w:val="both"/>
                  </w:pPr>
                  <w:r>
                    <w:rPr>
                      <w:sz w:val="21"/>
                    </w:rPr>
                    <w:t>5、检查润滑系统。</w:t>
                  </w:r>
                </w:p>
                <w:p>
                  <w:pPr>
                    <w:pStyle w:val="167"/>
                    <w:jc w:val="both"/>
                  </w:pPr>
                  <w:r>
                    <w:rPr>
                      <w:sz w:val="21"/>
                    </w:rPr>
                    <w:t>6、检查回油系统。</w:t>
                  </w:r>
                </w:p>
                <w:p>
                  <w:pPr>
                    <w:pStyle w:val="167"/>
                    <w:jc w:val="both"/>
                  </w:pPr>
                  <w:r>
                    <w:rPr>
                      <w:sz w:val="21"/>
                    </w:rPr>
                    <w:t>7、检查制冷主机运行时冷冻润滑油油温是否正常。</w:t>
                  </w:r>
                </w:p>
                <w:p>
                  <w:pPr>
                    <w:pStyle w:val="167"/>
                    <w:jc w:val="both"/>
                  </w:pPr>
                  <w:r>
                    <w:rPr>
                      <w:sz w:val="21"/>
                    </w:rPr>
                    <w:t>8、检查马达电机和启动器的运行状况。</w:t>
                  </w:r>
                </w:p>
                <w:p>
                  <w:pPr>
                    <w:pStyle w:val="167"/>
                    <w:jc w:val="both"/>
                  </w:pPr>
                  <w:r>
                    <w:rPr>
                      <w:sz w:val="21"/>
                    </w:rPr>
                    <w:t>9、检查压缩机连接机构是否正常。</w:t>
                  </w:r>
                </w:p>
                <w:p>
                  <w:pPr>
                    <w:pStyle w:val="167"/>
                    <w:jc w:val="both"/>
                  </w:pPr>
                  <w:r>
                    <w:rPr>
                      <w:sz w:val="21"/>
                    </w:rPr>
                    <w:t>10、查压缩机高、低压阀兰接头的密封性。</w:t>
                  </w:r>
                </w:p>
                <w:p>
                  <w:pPr>
                    <w:pStyle w:val="167"/>
                    <w:jc w:val="both"/>
                  </w:pPr>
                  <w:r>
                    <w:rPr>
                      <w:sz w:val="21"/>
                    </w:rPr>
                    <w:t>11、检查制冷主机压缩机运行电流、电压。</w:t>
                  </w:r>
                </w:p>
                <w:p>
                  <w:pPr>
                    <w:pStyle w:val="167"/>
                    <w:jc w:val="both"/>
                  </w:pPr>
                  <w:r>
                    <w:rPr>
                      <w:sz w:val="21"/>
                    </w:rPr>
                    <w:t>12、检查制冷主机热交换器（蒸发器、冷凝器）运行压力，判断机组制冷运行是否正常。</w:t>
                  </w:r>
                </w:p>
                <w:p>
                  <w:pPr>
                    <w:pStyle w:val="167"/>
                    <w:jc w:val="both"/>
                  </w:pPr>
                  <w:r>
                    <w:rPr>
                      <w:sz w:val="21"/>
                    </w:rPr>
                    <w:t>13、检查微电脑控制系统各设定数据，清洁控制箱内部灰尘。</w:t>
                  </w:r>
                </w:p>
                <w:p>
                  <w:pPr>
                    <w:pStyle w:val="167"/>
                    <w:jc w:val="both"/>
                  </w:pPr>
                  <w:r>
                    <w:rPr>
                      <w:sz w:val="21"/>
                    </w:rPr>
                    <w:t>14、记录运行状态参数，分析确认机组运行正常，必要时进行机组检修。</w:t>
                  </w:r>
                </w:p>
                <w:p>
                  <w:pPr>
                    <w:pStyle w:val="167"/>
                    <w:jc w:val="both"/>
                  </w:pPr>
                  <w:r>
                    <w:rPr>
                      <w:sz w:val="21"/>
                    </w:rPr>
                    <w:t>15、记录和报告要求更换的备件。</w:t>
                  </w:r>
                </w:p>
                <w:p>
                  <w:pPr>
                    <w:pStyle w:val="167"/>
                    <w:jc w:val="both"/>
                  </w:pPr>
                  <w:r>
                    <w:rPr>
                      <w:sz w:val="21"/>
                    </w:rPr>
                    <w:t>16、每月提供一份机组运行状况检测报告表。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896"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设备停机检查和预防性保养停机期间的检查</w:t>
                  </w:r>
                </w:p>
              </w:tc>
              <w:tc>
                <w:tcPr>
                  <w:tcW w:w="7786"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设备停机检查和预防性保养停机期间的检查：每年进行一次下列各项检查，以便能正确评价设备的状态，为下一个供冷季节运行做好准备。</w:t>
                  </w:r>
                </w:p>
                <w:p>
                  <w:pPr>
                    <w:pStyle w:val="167"/>
                    <w:jc w:val="both"/>
                  </w:pPr>
                  <w:r>
                    <w:rPr>
                      <w:sz w:val="21"/>
                    </w:rPr>
                    <w:t>1、检查压缩机电机组件下列各项，完成预防性保养的各项任务。</w:t>
                  </w:r>
                </w:p>
                <w:p>
                  <w:pPr>
                    <w:pStyle w:val="167"/>
                    <w:ind w:firstLine="210"/>
                    <w:jc w:val="both"/>
                  </w:pPr>
                  <w:r>
                    <w:rPr>
                      <w:sz w:val="21"/>
                    </w:rPr>
                    <w:t>（1）记录电压。</w:t>
                  </w:r>
                </w:p>
                <w:p>
                  <w:pPr>
                    <w:pStyle w:val="167"/>
                    <w:ind w:firstLine="210"/>
                    <w:jc w:val="both"/>
                  </w:pPr>
                  <w:r>
                    <w:rPr>
                      <w:sz w:val="21"/>
                    </w:rPr>
                    <w:t>（2）用兆欧表测量和记录电机绕组的绝缘阻值。</w:t>
                  </w:r>
                </w:p>
                <w:p>
                  <w:pPr>
                    <w:pStyle w:val="167"/>
                    <w:ind w:firstLine="210"/>
                    <w:jc w:val="both"/>
                  </w:pPr>
                  <w:r>
                    <w:rPr>
                      <w:sz w:val="21"/>
                    </w:rPr>
                    <w:t>（3）检查确认电机驱动装置的定位。</w:t>
                  </w:r>
                </w:p>
                <w:p>
                  <w:pPr>
                    <w:pStyle w:val="167"/>
                    <w:ind w:firstLine="210"/>
                    <w:jc w:val="both"/>
                  </w:pPr>
                  <w:r>
                    <w:rPr>
                      <w:sz w:val="21"/>
                    </w:rPr>
                    <w:t>（4）检查机组整体密封情况。</w:t>
                  </w:r>
                </w:p>
                <w:p>
                  <w:pPr>
                    <w:pStyle w:val="167"/>
                    <w:ind w:firstLine="210"/>
                    <w:jc w:val="both"/>
                  </w:pPr>
                  <w:r>
                    <w:rPr>
                      <w:sz w:val="21"/>
                    </w:rPr>
                    <w:t>（5）检查滑阀的运行状况，进行必要的调整。</w:t>
                  </w:r>
                </w:p>
                <w:p>
                  <w:pPr>
                    <w:pStyle w:val="167"/>
                    <w:jc w:val="both"/>
                  </w:pPr>
                  <w:r>
                    <w:rPr>
                      <w:sz w:val="21"/>
                    </w:rPr>
                    <w:t>2、检查压缩机润滑油系统的下列中项：</w:t>
                  </w:r>
                </w:p>
                <w:p>
                  <w:pPr>
                    <w:pStyle w:val="167"/>
                    <w:ind w:firstLine="210"/>
                    <w:jc w:val="both"/>
                  </w:pPr>
                  <w:r>
                    <w:rPr>
                      <w:sz w:val="21"/>
                    </w:rPr>
                    <w:t>（1）根据需要更换冷冻润滑油、制冷剂干燥过滤器。</w:t>
                  </w:r>
                </w:p>
                <w:p>
                  <w:pPr>
                    <w:pStyle w:val="167"/>
                    <w:ind w:firstLine="210"/>
                    <w:jc w:val="both"/>
                  </w:pPr>
                  <w:r>
                    <w:rPr>
                      <w:sz w:val="21"/>
                    </w:rPr>
                    <w:t>（2）检查加热器和恒温器。</w:t>
                  </w:r>
                </w:p>
                <w:p>
                  <w:pPr>
                    <w:pStyle w:val="167"/>
                    <w:ind w:firstLine="210"/>
                    <w:jc w:val="both"/>
                  </w:pPr>
                  <w:r>
                    <w:rPr>
                      <w:sz w:val="21"/>
                    </w:rPr>
                    <w:t>（3）检查所有的其他润滑油系统部件，包括油冷却器、电磁阀等。</w:t>
                  </w:r>
                </w:p>
                <w:p>
                  <w:pPr>
                    <w:pStyle w:val="167"/>
                    <w:jc w:val="both"/>
                  </w:pPr>
                  <w:r>
                    <w:rPr>
                      <w:sz w:val="21"/>
                    </w:rPr>
                    <w:t>3、执行以下各项操作，检查电机启动器：</w:t>
                  </w:r>
                </w:p>
                <w:p>
                  <w:pPr>
                    <w:pStyle w:val="167"/>
                    <w:ind w:firstLine="210"/>
                    <w:jc w:val="both"/>
                  </w:pPr>
                  <w:r>
                    <w:rPr>
                      <w:sz w:val="21"/>
                    </w:rPr>
                    <w:t>（1）执行诊断检查程序。</w:t>
                  </w:r>
                </w:p>
                <w:p>
                  <w:pPr>
                    <w:pStyle w:val="167"/>
                    <w:ind w:firstLine="210"/>
                    <w:jc w:val="both"/>
                  </w:pPr>
                  <w:r>
                    <w:rPr>
                      <w:sz w:val="21"/>
                    </w:rPr>
                    <w:t>（2）清洁接触器或建议更换。</w:t>
                  </w:r>
                </w:p>
                <w:p>
                  <w:pPr>
                    <w:pStyle w:val="167"/>
                    <w:ind w:firstLine="210"/>
                    <w:jc w:val="both"/>
                  </w:pPr>
                  <w:r>
                    <w:rPr>
                      <w:sz w:val="21"/>
                    </w:rPr>
                    <w:t>（3）检查连接机构。</w:t>
                  </w:r>
                </w:p>
                <w:p>
                  <w:pPr>
                    <w:pStyle w:val="167"/>
                    <w:ind w:firstLine="210"/>
                    <w:jc w:val="both"/>
                  </w:pPr>
                  <w:r>
                    <w:rPr>
                      <w:sz w:val="21"/>
                    </w:rPr>
                    <w:t>（4）检查所有接线端，并拎紧。</w:t>
                  </w:r>
                </w:p>
                <w:p>
                  <w:pPr>
                    <w:pStyle w:val="167"/>
                    <w:ind w:firstLine="210"/>
                    <w:jc w:val="both"/>
                  </w:pPr>
                  <w:r>
                    <w:rPr>
                      <w:sz w:val="21"/>
                    </w:rPr>
                    <w:t>（5）检查过负荷装置，并取油样检查。</w:t>
                  </w:r>
                </w:p>
                <w:p>
                  <w:pPr>
                    <w:pStyle w:val="167"/>
                    <w:ind w:firstLine="210"/>
                    <w:jc w:val="both"/>
                  </w:pPr>
                  <w:r>
                    <w:rPr>
                      <w:sz w:val="21"/>
                    </w:rPr>
                    <w:t>（6）检查状态指示灯。</w:t>
                  </w:r>
                </w:p>
                <w:p>
                  <w:pPr>
                    <w:pStyle w:val="167"/>
                    <w:jc w:val="both"/>
                  </w:pPr>
                  <w:r>
                    <w:rPr>
                      <w:sz w:val="21"/>
                    </w:rPr>
                    <w:t>4、检查控制面板，确定下列各项：</w:t>
                  </w:r>
                </w:p>
                <w:p>
                  <w:pPr>
                    <w:pStyle w:val="167"/>
                    <w:ind w:firstLine="210"/>
                    <w:jc w:val="both"/>
                  </w:pPr>
                  <w:r>
                    <w:rPr>
                      <w:sz w:val="21"/>
                    </w:rPr>
                    <w:t>（1）执行诊断检查程序。</w:t>
                  </w:r>
                </w:p>
                <w:p>
                  <w:pPr>
                    <w:pStyle w:val="167"/>
                    <w:ind w:firstLine="210"/>
                    <w:jc w:val="both"/>
                  </w:pPr>
                  <w:r>
                    <w:rPr>
                      <w:sz w:val="21"/>
                    </w:rPr>
                    <w:t>（2）检查安全停机运行状态。</w:t>
                  </w:r>
                </w:p>
                <w:p>
                  <w:pPr>
                    <w:pStyle w:val="167"/>
                    <w:ind w:firstLine="210"/>
                    <w:jc w:val="both"/>
                  </w:pPr>
                  <w:r>
                    <w:rPr>
                      <w:sz w:val="21"/>
                    </w:rPr>
                    <w:t>（3）检查所有接线端，并拎紧。</w:t>
                  </w:r>
                </w:p>
                <w:p>
                  <w:pPr>
                    <w:pStyle w:val="167"/>
                    <w:ind w:firstLine="210"/>
                    <w:jc w:val="both"/>
                  </w:pPr>
                  <w:r>
                    <w:rPr>
                      <w:sz w:val="21"/>
                    </w:rPr>
                    <w:t>（4）检查数据设定值。</w:t>
                  </w:r>
                </w:p>
                <w:p>
                  <w:pPr>
                    <w:pStyle w:val="167"/>
                    <w:jc w:val="both"/>
                  </w:pPr>
                  <w:r>
                    <w:rPr>
                      <w:sz w:val="21"/>
                    </w:rPr>
                    <w:t>5、检查冷凝器、蒸发器的下列各项：</w:t>
                  </w:r>
                </w:p>
                <w:p>
                  <w:pPr>
                    <w:pStyle w:val="167"/>
                    <w:ind w:firstLine="210"/>
                    <w:jc w:val="both"/>
                  </w:pPr>
                  <w:r>
                    <w:rPr>
                      <w:sz w:val="21"/>
                    </w:rPr>
                    <w:t>（1）检查水流开关。</w:t>
                  </w:r>
                </w:p>
                <w:p>
                  <w:pPr>
                    <w:pStyle w:val="167"/>
                    <w:ind w:firstLine="210"/>
                    <w:jc w:val="both"/>
                  </w:pPr>
                  <w:r>
                    <w:rPr>
                      <w:sz w:val="21"/>
                    </w:rPr>
                    <w:t>（2）检查水流开关的控制状况。</w:t>
                  </w:r>
                </w:p>
                <w:p>
                  <w:pPr>
                    <w:pStyle w:val="167"/>
                    <w:ind w:firstLine="210"/>
                    <w:jc w:val="both"/>
                  </w:pPr>
                  <w:r>
                    <w:rPr>
                      <w:sz w:val="21"/>
                    </w:rPr>
                    <w:t>（3）每年一次（在12月份进行）拆卸冷凝器、蒸发器盖板（单边）刷冷凝器、蒸发器管道（通炮刷由中标人负责），再安装回水箱盖板。</w:t>
                  </w:r>
                </w:p>
                <w:p>
                  <w:pPr>
                    <w:pStyle w:val="167"/>
                    <w:jc w:val="both"/>
                  </w:pPr>
                  <w:r>
                    <w:rPr>
                      <w:sz w:val="21"/>
                    </w:rPr>
                    <w:t>6、检查系统下列各项：</w:t>
                  </w:r>
                </w:p>
                <w:p>
                  <w:pPr>
                    <w:pStyle w:val="167"/>
                    <w:ind w:firstLine="210"/>
                    <w:jc w:val="both"/>
                  </w:pPr>
                  <w:r>
                    <w:rPr>
                      <w:sz w:val="21"/>
                    </w:rPr>
                    <w:t>（1）进行泄漏检查，找出泄漏并进行处理。</w:t>
                  </w:r>
                </w:p>
                <w:p>
                  <w:pPr>
                    <w:pStyle w:val="167"/>
                    <w:ind w:firstLine="210"/>
                    <w:jc w:val="both"/>
                  </w:pPr>
                  <w:r>
                    <w:rPr>
                      <w:sz w:val="21"/>
                    </w:rPr>
                    <w:t>（2）按要求补充制冷剂。</w:t>
                  </w:r>
                </w:p>
                <w:p>
                  <w:pPr>
                    <w:pStyle w:val="167"/>
                    <w:ind w:firstLine="210"/>
                    <w:jc w:val="both"/>
                  </w:pPr>
                  <w:r>
                    <w:rPr>
                      <w:sz w:val="21"/>
                    </w:rPr>
                    <w:t>（3）记录视镜的状态。</w:t>
                  </w:r>
                </w:p>
                <w:p>
                  <w:pPr>
                    <w:pStyle w:val="167"/>
                    <w:ind w:firstLine="210"/>
                    <w:jc w:val="both"/>
                  </w:pPr>
                  <w:r>
                    <w:rPr>
                      <w:sz w:val="21"/>
                    </w:rPr>
                    <w:t>（4）检查制冷循环，确定处于正常平衡状态。</w:t>
                  </w:r>
                </w:p>
                <w:p>
                  <w:pPr>
                    <w:pStyle w:val="167"/>
                    <w:jc w:val="both"/>
                  </w:pPr>
                  <w:r>
                    <w:rPr>
                      <w:sz w:val="21"/>
                    </w:rPr>
                    <w:t>7、其它：</w:t>
                  </w:r>
                </w:p>
                <w:p>
                  <w:pPr>
                    <w:pStyle w:val="167"/>
                    <w:ind w:firstLine="210"/>
                    <w:jc w:val="both"/>
                  </w:pPr>
                  <w:r>
                    <w:rPr>
                      <w:sz w:val="21"/>
                    </w:rPr>
                    <w:t>（1）遵守检查和维护步骤，修理脱落的保温棉。</w:t>
                  </w:r>
                </w:p>
                <w:p>
                  <w:pPr>
                    <w:pStyle w:val="167"/>
                    <w:ind w:firstLine="210"/>
                    <w:jc w:val="both"/>
                  </w:pPr>
                  <w:r>
                    <w:rPr>
                      <w:sz w:val="21"/>
                    </w:rPr>
                    <w:t>（2）完成上述维护工作后，清洁设备，使设备经常保持干净。</w:t>
                  </w:r>
                </w:p>
                <w:p>
                  <w:pPr>
                    <w:pStyle w:val="167"/>
                    <w:ind w:firstLine="210"/>
                    <w:jc w:val="both"/>
                  </w:pPr>
                  <w:r>
                    <w:rPr>
                      <w:sz w:val="21"/>
                    </w:rPr>
                    <w:t>（3）与操作人员沟通。</w:t>
                  </w:r>
                </w:p>
                <w:p>
                  <w:pPr>
                    <w:pStyle w:val="167"/>
                    <w:ind w:firstLine="210"/>
                    <w:jc w:val="both"/>
                  </w:pPr>
                  <w:r>
                    <w:rPr>
                      <w:sz w:val="21"/>
                    </w:rPr>
                    <w:t>（4）报告检查发现的故障，按要求处理。</w:t>
                  </w:r>
                </w:p>
                <w:p>
                  <w:pPr>
                    <w:pStyle w:val="167"/>
                    <w:ind w:firstLine="210"/>
                    <w:jc w:val="both"/>
                  </w:pPr>
                  <w:r>
                    <w:rPr>
                      <w:sz w:val="21"/>
                    </w:rPr>
                    <w:t>（5）提供保养报告。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dxa"/>
                  <w:tcBorders>
                    <w:top w:val="single" w:color="000000" w:sz="4" w:space="0"/>
                    <w:left w:val="single" w:color="000000" w:sz="8" w:space="0"/>
                    <w:bottom w:val="single" w:color="000000" w:sz="8" w:space="0"/>
                    <w:right w:val="single" w:color="000000" w:sz="4" w:space="0"/>
                  </w:tcBorders>
                  <w:tcMar>
                    <w:top w:w="0" w:type="dxa"/>
                    <w:left w:w="105" w:type="dxa"/>
                    <w:bottom w:w="0" w:type="dxa"/>
                    <w:right w:w="105" w:type="dxa"/>
                  </w:tcMar>
                  <w:vAlign w:val="top"/>
                </w:tcPr>
                <w:p>
                  <w:pPr>
                    <w:pStyle w:val="167"/>
                    <w:jc w:val="center"/>
                  </w:pPr>
                  <w:r>
                    <w:rPr>
                      <w:sz w:val="21"/>
                    </w:rPr>
                    <w:t>各类末端设备的保养</w:t>
                  </w:r>
                </w:p>
              </w:tc>
              <w:tc>
                <w:tcPr>
                  <w:tcW w:w="7786" w:type="dxa"/>
                  <w:tcBorders>
                    <w:top w:val="single" w:color="000000" w:sz="4" w:space="0"/>
                    <w:left w:val="single" w:color="000000" w:sz="4" w:space="0"/>
                    <w:bottom w:val="single" w:color="000000" w:sz="8" w:space="0"/>
                    <w:right w:val="single" w:color="000000" w:sz="8" w:space="0"/>
                  </w:tcBorders>
                  <w:tcMar>
                    <w:top w:w="0" w:type="dxa"/>
                    <w:left w:w="105" w:type="dxa"/>
                    <w:bottom w:w="0" w:type="dxa"/>
                    <w:right w:w="105" w:type="dxa"/>
                  </w:tcMar>
                  <w:vAlign w:val="top"/>
                </w:tcPr>
                <w:p>
                  <w:pPr>
                    <w:pStyle w:val="167"/>
                    <w:jc w:val="both"/>
                  </w:pPr>
                  <w:r>
                    <w:rPr>
                      <w:sz w:val="21"/>
                    </w:rPr>
                    <w:t>1、每周定期把冷冻机房、制冷主机表面、冷冻及冷却水泵表面、主机控制柜表面的灰尘清洁干净。</w:t>
                  </w:r>
                </w:p>
                <w:p>
                  <w:pPr>
                    <w:pStyle w:val="167"/>
                    <w:jc w:val="both"/>
                  </w:pPr>
                  <w:r>
                    <w:rPr>
                      <w:sz w:val="21"/>
                    </w:rPr>
                    <w:t>2、每月对主机及水泵电源控制电柜内的接触器触点碳迹清理干净，使触点经常保持完全吸合状态，避免因积炭而导致触点产生缺相或短路现象，保持设备运转正常。</w:t>
                  </w:r>
                </w:p>
                <w:p>
                  <w:pPr>
                    <w:pStyle w:val="167"/>
                    <w:jc w:val="both"/>
                  </w:pPr>
                  <w:r>
                    <w:rPr>
                      <w:sz w:val="21"/>
                    </w:rPr>
                    <w:t>3、经常检查冷冻、冷却水泵传动轴的润滑油情况，发现油位偏低马上进行定量补充。并调整水泵轴封的密封度，避免水泵发生漏水现象。</w:t>
                  </w:r>
                </w:p>
                <w:p>
                  <w:pPr>
                    <w:pStyle w:val="167"/>
                    <w:jc w:val="both"/>
                  </w:pPr>
                  <w:r>
                    <w:rPr>
                      <w:sz w:val="21"/>
                    </w:rPr>
                    <w:t>4、冬季停机后，对各管道的蜗轮蝶阀、闸阀传动装置加注润滑油，使其保持良好的自由度。</w:t>
                  </w:r>
                </w:p>
                <w:p>
                  <w:pPr>
                    <w:pStyle w:val="167"/>
                    <w:jc w:val="both"/>
                  </w:pPr>
                  <w:r>
                    <w:rPr>
                      <w:sz w:val="21"/>
                    </w:rPr>
                    <w:t>5、每周清除播水盘的杂物，避免因播水盘小孔堵塞而影响水塔的水流量。另外，经常对水塔的散热风扇、电机、传动轴加注润滑油，使其保持良好的运转状态。</w:t>
                  </w:r>
                </w:p>
                <w:p>
                  <w:pPr>
                    <w:pStyle w:val="167"/>
                    <w:jc w:val="both"/>
                  </w:pPr>
                  <w:r>
                    <w:rPr>
                      <w:sz w:val="21"/>
                    </w:rPr>
                    <w:t>6、每年对楼面裸露的冷却管道、冷却水塔电机、冷却水塔钢结构及机房内的冷却管道、排水沟隔栅、阀门进行除锈、油漆翻新一次（油漆翻新材料由中标人负责）。</w:t>
                  </w:r>
                </w:p>
                <w:p>
                  <w:pPr>
                    <w:pStyle w:val="167"/>
                    <w:jc w:val="both"/>
                  </w:pPr>
                  <w:r>
                    <w:rPr>
                      <w:sz w:val="21"/>
                    </w:rPr>
                    <w:t>7、每月清洗冷却、冷冻水管道过滤器，使其保持进回水畅通。</w:t>
                  </w:r>
                </w:p>
                <w:p>
                  <w:pPr>
                    <w:pStyle w:val="167"/>
                    <w:jc w:val="both"/>
                  </w:pPr>
                  <w:r>
                    <w:rPr>
                      <w:sz w:val="21"/>
                    </w:rPr>
                    <w:t>8、机组值班人员每小时对制冷主机、水泵、水塔电机运行电流、电压、压力及管道的进出水温度等参数进行如实记录、存档，发现故障马上组织维修并调整至正常状态。</w:t>
                  </w:r>
                </w:p>
                <w:p>
                  <w:pPr>
                    <w:pStyle w:val="167"/>
                    <w:jc w:val="both"/>
                  </w:pPr>
                  <w:r>
                    <w:rPr>
                      <w:sz w:val="21"/>
                    </w:rPr>
                    <w:t>9、各楼层的中央空调盘管风机、柜机、鲜风柜机、排风柜机、天花式管道排气扇在冬季停机时，必须对其热交换器、送风轮按采购人提出的规范进行彻底清洗，并设法使其保持干爽，以减少腐蚀及细菌滋生。</w:t>
                  </w:r>
                </w:p>
                <w:p>
                  <w:pPr>
                    <w:pStyle w:val="167"/>
                    <w:jc w:val="both"/>
                  </w:pPr>
                  <w:r>
                    <w:rPr>
                      <w:sz w:val="21"/>
                    </w:rPr>
                    <w:t>10、对盘管风机、风柜机等设备的凝结水盘清洁干净，并疏通排水管的积垢，使其保持排水畅顺。</w:t>
                  </w:r>
                </w:p>
                <w:p>
                  <w:pPr>
                    <w:pStyle w:val="167"/>
                    <w:jc w:val="both"/>
                  </w:pPr>
                  <w:r>
                    <w:rPr>
                      <w:sz w:val="21"/>
                    </w:rPr>
                    <w:t>11、检查盘管风机、风柜机、新风柜机、排风柜机、换气扇、楼顶排风机的电机轴承是否有缺油现象，发现有问题的立即进行维修或更换，以减少振动和噪音。</w:t>
                  </w:r>
                </w:p>
                <w:p>
                  <w:pPr>
                    <w:pStyle w:val="167"/>
                    <w:jc w:val="both"/>
                  </w:pPr>
                  <w:r>
                    <w:rPr>
                      <w:sz w:val="21"/>
                    </w:rPr>
                    <w:t>12、清洁盘管风机、风柜机回风滤网，清洁送风、回风咀表面的灰尘，保持天花美观，每月清洗1次，个别科室按要求执行。</w:t>
                  </w:r>
                </w:p>
                <w:p>
                  <w:pPr>
                    <w:pStyle w:val="167"/>
                    <w:jc w:val="both"/>
                  </w:pPr>
                  <w:r>
                    <w:rPr>
                      <w:sz w:val="21"/>
                    </w:rPr>
                    <w:t>13、检查自动排空阀、电气线路及电机、温度三速开关是否正常，为夏季使用空调做准备。</w:t>
                  </w:r>
                </w:p>
                <w:p>
                  <w:pPr>
                    <w:pStyle w:val="167"/>
                    <w:jc w:val="both"/>
                  </w:pPr>
                  <w:r>
                    <w:rPr>
                      <w:sz w:val="21"/>
                    </w:rPr>
                    <w:t>14、在空调使用前，对整个空调系统的各种设备进行检测及试运行，并检查送风管道的气密性及保温层是否完整（空调出风口温度要求在+17℃以下）；并对损坏的风管、水管保温进行修复。</w:t>
                  </w:r>
                </w:p>
                <w:p>
                  <w:pPr>
                    <w:pStyle w:val="167"/>
                    <w:jc w:val="both"/>
                  </w:pPr>
                  <w:r>
                    <w:rPr>
                      <w:sz w:val="21"/>
                    </w:rPr>
                    <w:t>15、在使用空调季节期间，每周对各楼层的盘管风机、风柜机的滤尘网及风机的灰尘清洗干净，并清除冷凝水接水盘内积垢，保持排水畅顺。在空调使用前，应先检查新风管及排风管上的防火阀门是否正常。</w:t>
                  </w:r>
                </w:p>
                <w:p>
                  <w:pPr>
                    <w:pStyle w:val="167"/>
                    <w:jc w:val="both"/>
                  </w:pPr>
                  <w:r>
                    <w:rPr>
                      <w:sz w:val="21"/>
                    </w:rPr>
                    <w:t>16、在使用空调季节期间，每月中标人另派出技术人员到采购人对各类的中央空调末端设备进行日常检测一次，对设备的运行数据进行记录、分析、存档，并呈交设备运行情况给采购人。</w:t>
                  </w:r>
                </w:p>
              </w:tc>
            </w:tr>
          </w:tbl>
          <w:p>
            <w:pPr>
              <w:pStyle w:val="167"/>
              <w:ind w:firstLine="422"/>
              <w:jc w:val="both"/>
            </w:pPr>
            <w:r>
              <w:rPr>
                <w:b/>
                <w:sz w:val="21"/>
              </w:rPr>
              <w:t>（3）中央空调、净化空调系统水质处理要求及标准</w:t>
            </w:r>
          </w:p>
          <w:tbl>
            <w:tblPr>
              <w:tblStyle w:val="3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15"/>
              <w:gridCol w:w="777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15" w:type="dxa"/>
                  <w:tcBorders>
                    <w:top w:val="single" w:color="000000" w:sz="8"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中央、净化空调水质处理内容及范围</w:t>
                  </w:r>
                </w:p>
              </w:tc>
              <w:tc>
                <w:tcPr>
                  <w:tcW w:w="7775" w:type="dxa"/>
                  <w:tcBorders>
                    <w:top w:val="single" w:color="000000" w:sz="8"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1、负责门诊楼中央空调及手术室、ICU、产房净化空调水质处理。</w:t>
                  </w:r>
                </w:p>
                <w:p>
                  <w:pPr>
                    <w:pStyle w:val="167"/>
                    <w:jc w:val="both"/>
                  </w:pPr>
                  <w:r>
                    <w:rPr>
                      <w:sz w:val="21"/>
                    </w:rPr>
                    <w:t>2、中央空调、净化空调水质处理范围：</w:t>
                  </w:r>
                </w:p>
                <w:p>
                  <w:pPr>
                    <w:pStyle w:val="167"/>
                    <w:ind w:firstLine="210"/>
                    <w:jc w:val="both"/>
                  </w:pPr>
                  <w:r>
                    <w:rPr>
                      <w:sz w:val="21"/>
                    </w:rPr>
                    <w:t>（1）门诊楼中央空调冷冻、冻却水系统1200冷吨。冷却塔：品牌--阳江；规格--水处理量400冷吨/台。</w:t>
                  </w:r>
                </w:p>
                <w:p>
                  <w:pPr>
                    <w:pStyle w:val="167"/>
                    <w:ind w:firstLine="210"/>
                    <w:jc w:val="both"/>
                  </w:pPr>
                  <w:r>
                    <w:rPr>
                      <w:sz w:val="21"/>
                    </w:rPr>
                    <w:t>（2）医技楼二楼血液透析中心小型中央空调系统。</w:t>
                  </w:r>
                </w:p>
                <w:p>
                  <w:pPr>
                    <w:pStyle w:val="167"/>
                    <w:ind w:firstLine="210"/>
                    <w:jc w:val="both"/>
                  </w:pPr>
                  <w:r>
                    <w:rPr>
                      <w:sz w:val="21"/>
                    </w:rPr>
                    <w:t>（3）医技三楼血液透析中心小型中央空调系统。</w:t>
                  </w:r>
                </w:p>
                <w:p>
                  <w:pPr>
                    <w:pStyle w:val="167"/>
                    <w:ind w:firstLine="210"/>
                    <w:jc w:val="both"/>
                  </w:pPr>
                  <w:r>
                    <w:rPr>
                      <w:sz w:val="21"/>
                    </w:rPr>
                    <w:t>（4）科研楼四楼检验科空调系统。</w:t>
                  </w:r>
                </w:p>
                <w:p>
                  <w:pPr>
                    <w:pStyle w:val="167"/>
                    <w:ind w:firstLine="210"/>
                    <w:jc w:val="both"/>
                  </w:pPr>
                  <w:r>
                    <w:rPr>
                      <w:sz w:val="21"/>
                    </w:rPr>
                    <w:t>（5）科研楼三楼静脉配置中心空调系统。</w:t>
                  </w:r>
                </w:p>
                <w:p>
                  <w:pPr>
                    <w:pStyle w:val="167"/>
                    <w:ind w:firstLine="210"/>
                    <w:jc w:val="both"/>
                  </w:pPr>
                  <w:r>
                    <w:rPr>
                      <w:sz w:val="21"/>
                    </w:rPr>
                    <w:t>（6）产房冷却水系统60冷吨。冷却塔：品牌—康明；型号—MD-60L。</w:t>
                  </w:r>
                </w:p>
                <w:p>
                  <w:pPr>
                    <w:pStyle w:val="167"/>
                    <w:ind w:firstLine="210"/>
                    <w:jc w:val="both"/>
                  </w:pPr>
                  <w:r>
                    <w:rPr>
                      <w:sz w:val="21"/>
                    </w:rPr>
                    <w:t>（7）ICU冷却水系统40冷吨。冷却塔：品牌—康明；型号—MD-40L。</w:t>
                  </w:r>
                </w:p>
                <w:p>
                  <w:pPr>
                    <w:pStyle w:val="167"/>
                    <w:ind w:firstLine="210"/>
                    <w:jc w:val="both"/>
                  </w:pPr>
                  <w:r>
                    <w:rPr>
                      <w:sz w:val="21"/>
                    </w:rPr>
                    <w:t>（8）手术室冷冻水系统100冷吨。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15" w:type="dxa"/>
                  <w:tcBorders>
                    <w:top w:val="single" w:color="000000" w:sz="4" w:space="0"/>
                    <w:left w:val="single" w:color="000000" w:sz="8" w:space="0"/>
                    <w:bottom w:val="single" w:color="000000" w:sz="8" w:space="0"/>
                    <w:right w:val="single" w:color="000000" w:sz="4" w:space="0"/>
                  </w:tcBorders>
                  <w:tcMar>
                    <w:top w:w="0" w:type="dxa"/>
                    <w:left w:w="105" w:type="dxa"/>
                    <w:bottom w:w="0" w:type="dxa"/>
                    <w:right w:w="105" w:type="dxa"/>
                  </w:tcMar>
                  <w:vAlign w:val="top"/>
                </w:tcPr>
                <w:p>
                  <w:pPr>
                    <w:pStyle w:val="167"/>
                    <w:jc w:val="center"/>
                  </w:pPr>
                  <w:r>
                    <w:rPr>
                      <w:sz w:val="21"/>
                    </w:rPr>
                    <w:t>中央空调、净化空调系统水质处理要求及标准</w:t>
                  </w:r>
                </w:p>
              </w:tc>
              <w:tc>
                <w:tcPr>
                  <w:tcW w:w="7775" w:type="dxa"/>
                  <w:tcBorders>
                    <w:top w:val="single" w:color="000000" w:sz="4" w:space="0"/>
                    <w:left w:val="single" w:color="000000" w:sz="4" w:space="0"/>
                    <w:bottom w:val="single" w:color="000000" w:sz="8" w:space="0"/>
                    <w:right w:val="single" w:color="000000" w:sz="8" w:space="0"/>
                  </w:tcBorders>
                  <w:tcMar>
                    <w:top w:w="0" w:type="dxa"/>
                    <w:left w:w="105" w:type="dxa"/>
                    <w:bottom w:w="0" w:type="dxa"/>
                    <w:right w:w="105" w:type="dxa"/>
                  </w:tcMar>
                  <w:vAlign w:val="top"/>
                </w:tcPr>
                <w:p>
                  <w:pPr>
                    <w:pStyle w:val="167"/>
                    <w:jc w:val="both"/>
                  </w:pPr>
                  <w:r>
                    <w:rPr>
                      <w:sz w:val="21"/>
                    </w:rPr>
                    <w:t>1、中央、净化空调系统水质标准：</w:t>
                  </w:r>
                </w:p>
                <w:tbl>
                  <w:tblPr>
                    <w:tblStyle w:val="3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47"/>
                    <w:gridCol w:w="1124"/>
                    <w:gridCol w:w="179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系统</w:t>
                        </w:r>
                      </w:p>
                    </w:tc>
                    <w:tc>
                      <w:tcPr>
                        <w:tcW w:w="112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内容</w:t>
                        </w:r>
                      </w:p>
                    </w:tc>
                    <w:tc>
                      <w:tcPr>
                        <w:tcW w:w="17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标准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冷却循环水</w:t>
                        </w: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PH值</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6.5～7.5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浊度</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≤25ppm</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总硬度</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≤400 ppm/L</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总碱度</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≤5me</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总铁</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≤1ppm</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总铜</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≤0.2ppm</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细菌个数</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≤105～106mL</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冷冻循环水</w:t>
                        </w: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PH值</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8.0～10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钢腐蚀率</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≤±0.6mg/㎝2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铜腐蚀率</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≤±0.3mg/㎝2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347" w:type="dxa"/>
                        <w:vMerge w:val="continue"/>
                        <w:tcBorders>
                          <w:top w:val="nil"/>
                          <w:left w:val="single" w:color="000000" w:sz="4" w:space="0"/>
                          <w:bottom w:val="single" w:color="000000" w:sz="4" w:space="0"/>
                          <w:right w:val="single" w:color="000000" w:sz="4" w:space="0"/>
                        </w:tcBorders>
                      </w:tcPr>
                      <w:p/>
                    </w:tc>
                    <w:tc>
                      <w:tcPr>
                        <w:tcW w:w="11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细菌个数</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≤±105～106mL</w:t>
                        </w:r>
                      </w:p>
                    </w:tc>
                  </w:tr>
                </w:tbl>
                <w:p>
                  <w:pPr>
                    <w:pStyle w:val="167"/>
                    <w:jc w:val="both"/>
                  </w:pPr>
                  <w:r>
                    <w:rPr>
                      <w:sz w:val="21"/>
                    </w:rPr>
                    <w:t>2、每月两次定期指派人员到采购人现场进行了检查循环水系统，如发现水塔漏水则立即进行维修（更换浮球阀门费用由中标人负责），并清洗冷却塔接水盆、散热填料片；清洗冷却管道过滤器并作适当的排污。</w:t>
                  </w:r>
                </w:p>
                <w:p>
                  <w:pPr>
                    <w:pStyle w:val="167"/>
                    <w:jc w:val="both"/>
                  </w:pPr>
                  <w:r>
                    <w:rPr>
                      <w:sz w:val="21"/>
                    </w:rPr>
                    <w:t>3、每月抽取冷却水样进行化学分析（水质化验费用由中标人负责），及时调整各药剂用量，以确保水处理效果，并呈交水质分析化验报告给采购人存档。</w:t>
                  </w:r>
                </w:p>
                <w:p>
                  <w:pPr>
                    <w:pStyle w:val="167"/>
                    <w:jc w:val="both"/>
                  </w:pPr>
                  <w:r>
                    <w:rPr>
                      <w:sz w:val="21"/>
                    </w:rPr>
                    <w:t>4、根据系统压力及时清洗冷凝器。</w:t>
                  </w:r>
                </w:p>
                <w:p>
                  <w:pPr>
                    <w:pStyle w:val="167"/>
                    <w:jc w:val="both"/>
                  </w:pPr>
                  <w:r>
                    <w:rPr>
                      <w:sz w:val="21"/>
                    </w:rPr>
                    <w:t>5、每次水质处理需通知采购人监督用药及水处理工艺，交换水处理药剂及有关指标。</w:t>
                  </w:r>
                </w:p>
              </w:tc>
            </w:tr>
          </w:tbl>
          <w:p>
            <w:pPr>
              <w:pStyle w:val="167"/>
              <w:ind w:firstLine="422"/>
              <w:jc w:val="both"/>
            </w:pPr>
            <w:r>
              <w:rPr>
                <w:b/>
                <w:color w:val="000000"/>
                <w:sz w:val="21"/>
              </w:rPr>
              <w:t>3、中标人须按照以下服务要求及服务标准对分体空调开展空调维修保养服务：</w:t>
            </w:r>
          </w:p>
          <w:tbl>
            <w:tblPr>
              <w:tblStyle w:val="34"/>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95"/>
              <w:gridCol w:w="796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000000" w:sz="8"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维修保养内容及维修保养范围</w:t>
                  </w:r>
                </w:p>
              </w:tc>
              <w:tc>
                <w:tcPr>
                  <w:tcW w:w="7963" w:type="dxa"/>
                  <w:tcBorders>
                    <w:top w:val="single" w:color="000000" w:sz="8"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sz w:val="21"/>
                    </w:rPr>
                    <w:t>1、分体空调维修保养：分体空调性能检查、试验、维修、保养。</w:t>
                  </w:r>
                </w:p>
                <w:p>
                  <w:pPr>
                    <w:pStyle w:val="167"/>
                    <w:ind w:firstLine="210"/>
                    <w:jc w:val="both"/>
                  </w:pPr>
                  <w:r>
                    <w:rPr>
                      <w:sz w:val="21"/>
                    </w:rPr>
                    <w:t>（1）负责分体空调、冰箱、冰柜的日常检查、维修保养工作。</w:t>
                  </w:r>
                </w:p>
                <w:p>
                  <w:pPr>
                    <w:pStyle w:val="167"/>
                    <w:ind w:firstLine="210"/>
                    <w:jc w:val="both"/>
                  </w:pPr>
                  <w:r>
                    <w:rPr>
                      <w:sz w:val="21"/>
                    </w:rPr>
                    <w:t>（2）负责所有旧空调免费拆、装。</w:t>
                  </w:r>
                </w:p>
                <w:p>
                  <w:pPr>
                    <w:pStyle w:val="167"/>
                    <w:ind w:firstLine="210"/>
                    <w:jc w:val="both"/>
                  </w:pPr>
                  <w:r>
                    <w:rPr>
                      <w:sz w:val="21"/>
                    </w:rPr>
                    <w:t>（3）负责分体空调的日常保养工作，每月清洗1次滤网和疏通空调排水管；个别科室按要求执行。</w:t>
                  </w:r>
                </w:p>
                <w:p>
                  <w:pPr>
                    <w:pStyle w:val="167"/>
                    <w:ind w:firstLine="210"/>
                    <w:jc w:val="both"/>
                    <w:rPr>
                      <w:sz w:val="21"/>
                    </w:rPr>
                  </w:pPr>
                  <w:r>
                    <w:rPr>
                      <w:sz w:val="21"/>
                    </w:rPr>
                    <w:t>（4）每年对全院分体空调内机和外机进行全面检查、试验、深度清洗、消毒二次，个别科室按院感科要求执行。</w:t>
                  </w:r>
                </w:p>
                <w:p>
                  <w:pPr>
                    <w:pStyle w:val="167"/>
                    <w:jc w:val="both"/>
                  </w:pPr>
                  <w:r>
                    <w:rPr>
                      <w:sz w:val="21"/>
                    </w:rPr>
                    <w:t>2、分体空调维修保养范围（包括但不限于下列同类型设备）：服务项目内全部分体空调，数量约1200台；冰箱、冰柜约100台；变频多联机：室外机约18台，室内机约180台，小型冷库3个。</w:t>
                  </w:r>
                </w:p>
                <w:p>
                  <w:pPr>
                    <w:pStyle w:val="167"/>
                    <w:jc w:val="both"/>
                  </w:pPr>
                  <w:r>
                    <w:rPr>
                      <w:sz w:val="21"/>
                    </w:rPr>
                    <w:t>3、24小时值班。</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000000" w:sz="4" w:space="0"/>
                    <w:left w:val="single" w:color="000000" w:sz="8" w:space="0"/>
                    <w:bottom w:val="single" w:color="000000" w:sz="4" w:space="0"/>
                    <w:right w:val="single" w:color="000000" w:sz="4" w:space="0"/>
                  </w:tcBorders>
                  <w:tcMar>
                    <w:top w:w="0" w:type="dxa"/>
                    <w:left w:w="105" w:type="dxa"/>
                    <w:bottom w:w="0" w:type="dxa"/>
                    <w:right w:w="105" w:type="dxa"/>
                  </w:tcMar>
                  <w:vAlign w:val="top"/>
                </w:tcPr>
                <w:p>
                  <w:pPr>
                    <w:pStyle w:val="167"/>
                    <w:jc w:val="center"/>
                  </w:pPr>
                  <w:r>
                    <w:rPr>
                      <w:sz w:val="21"/>
                    </w:rPr>
                    <w:t>具体服务要求</w:t>
                  </w:r>
                </w:p>
              </w:tc>
              <w:tc>
                <w:tcPr>
                  <w:tcW w:w="7963" w:type="dxa"/>
                  <w:tcBorders>
                    <w:top w:val="single" w:color="000000" w:sz="4" w:space="0"/>
                    <w:left w:val="single" w:color="000000" w:sz="4" w:space="0"/>
                    <w:bottom w:val="single" w:color="000000" w:sz="4" w:space="0"/>
                    <w:right w:val="single" w:color="000000" w:sz="8" w:space="0"/>
                  </w:tcBorders>
                  <w:tcMar>
                    <w:top w:w="0" w:type="dxa"/>
                    <w:left w:w="105" w:type="dxa"/>
                    <w:bottom w:w="0" w:type="dxa"/>
                    <w:right w:w="105" w:type="dxa"/>
                  </w:tcMar>
                  <w:vAlign w:val="top"/>
                </w:tcPr>
                <w:p>
                  <w:pPr>
                    <w:pStyle w:val="167"/>
                    <w:jc w:val="both"/>
                  </w:pPr>
                  <w:r>
                    <w:rPr>
                      <w:b/>
                      <w:sz w:val="21"/>
                    </w:rPr>
                    <w:t>分体空调维修要求：</w:t>
                  </w:r>
                </w:p>
                <w:p>
                  <w:pPr>
                    <w:pStyle w:val="167"/>
                    <w:jc w:val="both"/>
                  </w:pPr>
                  <w:r>
                    <w:rPr>
                      <w:sz w:val="21"/>
                    </w:rPr>
                    <w:t>1、中标人提供24小时抢修电话。</w:t>
                  </w:r>
                </w:p>
                <w:p>
                  <w:pPr>
                    <w:pStyle w:val="167"/>
                    <w:jc w:val="both"/>
                  </w:pPr>
                  <w:r>
                    <w:rPr>
                      <w:sz w:val="21"/>
                    </w:rPr>
                    <w:t>2、中标人需设立仓库，根据项目需求存放常用维修材料，能满足日常维修需求。</w:t>
                  </w:r>
                </w:p>
                <w:p>
                  <w:pPr>
                    <w:pStyle w:val="167"/>
                    <w:jc w:val="both"/>
                  </w:pPr>
                  <w:r>
                    <w:rPr>
                      <w:sz w:val="21"/>
                    </w:rPr>
                    <w:t>3、服务期内，空调出现故障或设备损坏，中标人现场值班人员马上对空调进行检修处理。一般故障在24小时内解决，如果超过24小时都不能解决的故障，应作出应急处理措施，并书面通知采购人，解释原因。若中标人接到维修电话后，未能做出回应及时处理故障，所造成的一切损失，由中标人负责。</w:t>
                  </w:r>
                </w:p>
                <w:p>
                  <w:pPr>
                    <w:pStyle w:val="167"/>
                    <w:jc w:val="both"/>
                  </w:pPr>
                  <w:r>
                    <w:rPr>
                      <w:sz w:val="21"/>
                    </w:rPr>
                    <w:t>4、空调运行期间做好空调的日常维护、保养工作，发现故障要马上处理，做到随叫随到。</w:t>
                  </w:r>
                </w:p>
                <w:p>
                  <w:pPr>
                    <w:pStyle w:val="167"/>
                    <w:jc w:val="both"/>
                  </w:pPr>
                  <w:r>
                    <w:rPr>
                      <w:b/>
                      <w:sz w:val="21"/>
                    </w:rPr>
                    <w:t>值班服务：</w:t>
                  </w:r>
                </w:p>
                <w:p>
                  <w:pPr>
                    <w:pStyle w:val="167"/>
                    <w:jc w:val="both"/>
                  </w:pPr>
                  <w:r>
                    <w:rPr>
                      <w:sz w:val="21"/>
                    </w:rPr>
                    <w:t>1、根据采购人的实际使用空调情况，每天24小时进行值班工作，中途不能擅自离岗，及时接听报修电话并及时维修。</w:t>
                  </w:r>
                </w:p>
                <w:p>
                  <w:pPr>
                    <w:pStyle w:val="167"/>
                    <w:jc w:val="both"/>
                  </w:pPr>
                  <w:r>
                    <w:rPr>
                      <w:sz w:val="21"/>
                    </w:rPr>
                    <w:t>2、中标人值班人员应按分体空调维修保养要求做好分体空调的日常维修保养工作。</w:t>
                  </w:r>
                </w:p>
                <w:p>
                  <w:pPr>
                    <w:pStyle w:val="167"/>
                    <w:jc w:val="both"/>
                  </w:pPr>
                  <w:r>
                    <w:rPr>
                      <w:b/>
                      <w:sz w:val="21"/>
                    </w:rPr>
                    <w:t>分体式空调维护保养主要工作内容：</w:t>
                  </w:r>
                </w:p>
                <w:p>
                  <w:pPr>
                    <w:pStyle w:val="167"/>
                    <w:jc w:val="both"/>
                  </w:pPr>
                  <w:r>
                    <w:rPr>
                      <w:sz w:val="21"/>
                    </w:rPr>
                    <w:t>1、全机系统及连接管路检漏。</w:t>
                  </w:r>
                </w:p>
                <w:p>
                  <w:pPr>
                    <w:pStyle w:val="167"/>
                    <w:jc w:val="both"/>
                  </w:pPr>
                  <w:r>
                    <w:rPr>
                      <w:sz w:val="21"/>
                    </w:rPr>
                    <w:t>2、检查、紧固连接管接头。</w:t>
                  </w:r>
                </w:p>
                <w:p>
                  <w:pPr>
                    <w:pStyle w:val="167"/>
                    <w:jc w:val="both"/>
                  </w:pPr>
                  <w:r>
                    <w:rPr>
                      <w:sz w:val="21"/>
                    </w:rPr>
                    <w:t>3、全机电路电气检查，清洁电气部件及紧固接线。</w:t>
                  </w:r>
                </w:p>
                <w:p>
                  <w:pPr>
                    <w:pStyle w:val="167"/>
                    <w:jc w:val="both"/>
                  </w:pPr>
                  <w:r>
                    <w:rPr>
                      <w:sz w:val="21"/>
                    </w:rPr>
                    <w:t>4、启动机组，检查压缩机、冷却风机的运行响声是否正常并进行相应处理。</w:t>
                  </w:r>
                </w:p>
                <w:p>
                  <w:pPr>
                    <w:pStyle w:val="167"/>
                    <w:jc w:val="both"/>
                  </w:pPr>
                  <w:r>
                    <w:rPr>
                      <w:sz w:val="21"/>
                    </w:rPr>
                    <w:t>5、检查室内贯流风扇和电动导叶的运转是否正常并进行相应处理。</w:t>
                  </w:r>
                </w:p>
                <w:p>
                  <w:pPr>
                    <w:pStyle w:val="167"/>
                    <w:jc w:val="both"/>
                  </w:pPr>
                  <w:r>
                    <w:rPr>
                      <w:sz w:val="21"/>
                    </w:rPr>
                    <w:t>6、测试室内机送回风温度差，判断机组制冷效果是否正常。</w:t>
                  </w:r>
                </w:p>
                <w:p>
                  <w:pPr>
                    <w:pStyle w:val="167"/>
                    <w:jc w:val="both"/>
                  </w:pPr>
                  <w:r>
                    <w:rPr>
                      <w:sz w:val="21"/>
                    </w:rPr>
                    <w:t>7、测试检查制冷系统运行压力，判断是否需要补充制冷剂并进行相应处理。</w:t>
                  </w:r>
                </w:p>
                <w:p>
                  <w:pPr>
                    <w:pStyle w:val="167"/>
                    <w:jc w:val="both"/>
                  </w:pPr>
                  <w:r>
                    <w:rPr>
                      <w:sz w:val="21"/>
                    </w:rPr>
                    <w:t>8、检查机组有否泄漏，雪种量是否足够，发现漏点即修复及补充雪种。</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000000" w:sz="4" w:space="0"/>
                    <w:left w:val="single" w:color="000000" w:sz="8" w:space="0"/>
                    <w:bottom w:val="single" w:color="000000" w:sz="8" w:space="0"/>
                    <w:right w:val="single" w:color="000000" w:sz="4" w:space="0"/>
                  </w:tcBorders>
                  <w:tcMar>
                    <w:top w:w="0" w:type="dxa"/>
                    <w:left w:w="105" w:type="dxa"/>
                    <w:bottom w:w="0" w:type="dxa"/>
                    <w:right w:w="105" w:type="dxa"/>
                  </w:tcMar>
                  <w:vAlign w:val="top"/>
                </w:tcPr>
                <w:p>
                  <w:pPr>
                    <w:pStyle w:val="167"/>
                    <w:jc w:val="center"/>
                  </w:pPr>
                  <w:r>
                    <w:rPr>
                      <w:sz w:val="21"/>
                    </w:rPr>
                    <w:t>保养标准</w:t>
                  </w:r>
                </w:p>
              </w:tc>
              <w:tc>
                <w:tcPr>
                  <w:tcW w:w="7963" w:type="dxa"/>
                  <w:tcBorders>
                    <w:top w:val="single" w:color="000000" w:sz="4" w:space="0"/>
                    <w:left w:val="single" w:color="000000" w:sz="4" w:space="0"/>
                    <w:bottom w:val="single" w:color="000000" w:sz="8" w:space="0"/>
                    <w:right w:val="single" w:color="000000" w:sz="8" w:space="0"/>
                  </w:tcBorders>
                  <w:tcMar>
                    <w:top w:w="0" w:type="dxa"/>
                    <w:left w:w="105" w:type="dxa"/>
                    <w:bottom w:w="0" w:type="dxa"/>
                    <w:right w:w="105" w:type="dxa"/>
                  </w:tcMar>
                  <w:vAlign w:val="top"/>
                </w:tcPr>
                <w:p>
                  <w:pPr>
                    <w:pStyle w:val="167"/>
                    <w:jc w:val="both"/>
                  </w:pPr>
                  <w:r>
                    <w:rPr>
                      <w:sz w:val="21"/>
                    </w:rPr>
                    <w:t>1、检查项目包括：室外机噪音是否正常、风机是否运转正常、冷凝器是否脏堵、制冷剂是否泄漏、保温棉是否破损；室内机噪音是否正常、风机运转是否正常、风轮是否脏、水盘是否漏水、是否挂冷凝水、蒸发器是否脏堵、遥控器使用是否正常、空调电器插头和插座的接触是否良好。</w:t>
                  </w:r>
                </w:p>
                <w:p>
                  <w:pPr>
                    <w:pStyle w:val="167"/>
                    <w:jc w:val="both"/>
                  </w:pPr>
                  <w:r>
                    <w:rPr>
                      <w:sz w:val="21"/>
                    </w:rPr>
                    <w:t>2、分体空调维护人员要定期清洗空调的空气过滤网。要求每月清扫一次。清扫时将过滤网抽出，用干的软毛刷刷去过滤网上的灰尘。也可用清水清洗去过滤网上的灰尘。晾干后再装入空调使用。对有特殊需求的科室或灰尘较多的环境，可增加到每周一次，但数量不可超过设备总数量的10%。</w:t>
                  </w:r>
                </w:p>
                <w:p>
                  <w:pPr>
                    <w:pStyle w:val="167"/>
                    <w:jc w:val="both"/>
                  </w:pPr>
                  <w:r>
                    <w:rPr>
                      <w:sz w:val="21"/>
                    </w:rPr>
                    <w:t>3、每年应对分体空调作二次深度清洗、消毒。清洗方法如下：</w:t>
                  </w:r>
                </w:p>
                <w:p>
                  <w:pPr>
                    <w:pStyle w:val="167"/>
                    <w:ind w:firstLine="210"/>
                    <w:jc w:val="both"/>
                  </w:pPr>
                  <w:r>
                    <w:rPr>
                      <w:sz w:val="21"/>
                    </w:rPr>
                    <w:t>（1）先试机。若试机正常，断掉电源，卸下空调面板、过滤网、摆叶、风叶等。</w:t>
                  </w:r>
                </w:p>
                <w:p>
                  <w:pPr>
                    <w:pStyle w:val="167"/>
                    <w:ind w:firstLine="210"/>
                    <w:jc w:val="both"/>
                  </w:pPr>
                  <w:r>
                    <w:rPr>
                      <w:sz w:val="21"/>
                    </w:rPr>
                    <w:t>（2）全面清洗拆卸的面板、过滤网、摆叶、风叶等，并擦拭干净。</w:t>
                  </w:r>
                </w:p>
                <w:p>
                  <w:pPr>
                    <w:pStyle w:val="167"/>
                    <w:ind w:firstLine="210"/>
                    <w:jc w:val="both"/>
                  </w:pPr>
                  <w:r>
                    <w:rPr>
                      <w:sz w:val="21"/>
                    </w:rPr>
                    <w:t>（3）清扫蒸发器上的灰尘，喷涂环保清洗剂，罩上专用透明清洗罩。</w:t>
                  </w:r>
                </w:p>
                <w:p>
                  <w:pPr>
                    <w:pStyle w:val="167"/>
                    <w:ind w:firstLine="210"/>
                    <w:jc w:val="both"/>
                  </w:pPr>
                  <w:r>
                    <w:rPr>
                      <w:sz w:val="21"/>
                    </w:rPr>
                    <w:t>（4）使用高压水枪对蒸发器、滚轮、出风口进行深度清洗。</w:t>
                  </w:r>
                </w:p>
                <w:p>
                  <w:pPr>
                    <w:pStyle w:val="167"/>
                    <w:ind w:firstLine="210"/>
                    <w:jc w:val="both"/>
                  </w:pPr>
                  <w:r>
                    <w:rPr>
                      <w:sz w:val="21"/>
                    </w:rPr>
                    <w:t>（5）擦拭整机，继续往蒸发器上喷涂清洗剂，启动空调让冷凝水带走内机杂物。</w:t>
                  </w:r>
                </w:p>
                <w:p>
                  <w:pPr>
                    <w:pStyle w:val="167"/>
                    <w:ind w:firstLine="210"/>
                    <w:jc w:val="both"/>
                  </w:pPr>
                  <w:r>
                    <w:rPr>
                      <w:sz w:val="21"/>
                    </w:rPr>
                    <w:t>（6）将空调拆卸部件按原位重新装好，并试机是否正常。</w:t>
                  </w:r>
                </w:p>
              </w:tc>
            </w:tr>
          </w:tbl>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9" w:type="dxa"/>
          </w:tcPr>
          <w:p>
            <w:pPr>
              <w:pStyle w:val="167"/>
              <w:jc w:val="both"/>
              <w:outlineLvl w:val="1"/>
            </w:pPr>
            <w:r>
              <w:rPr>
                <w:b/>
                <w:sz w:val="21"/>
              </w:rPr>
              <w:t>（</w:t>
            </w:r>
            <w:r>
              <w:rPr>
                <w:rFonts w:hint="eastAsia"/>
                <w:b/>
                <w:sz w:val="21"/>
                <w:lang w:val="en-US" w:eastAsia="zh-CN"/>
              </w:rPr>
              <w:t>二</w:t>
            </w:r>
            <w:r>
              <w:rPr>
                <w:b/>
                <w:sz w:val="21"/>
              </w:rPr>
              <w:t>）维护保养材料要求</w:t>
            </w:r>
          </w:p>
          <w:p>
            <w:pPr>
              <w:pStyle w:val="167"/>
              <w:ind w:firstLine="420"/>
              <w:jc w:val="both"/>
            </w:pPr>
            <w:r>
              <w:rPr>
                <w:sz w:val="21"/>
              </w:rPr>
              <w:t>1、空调系统或设备因正常运行、设备老化而造成的设备日常修理及零件更换，须经中标人、采购人共同鉴定；中标人需先列出数量、型号、单价清单报采购人审核，并提出对该项目修理及更换的期限。</w:t>
            </w:r>
            <w:r>
              <w:rPr>
                <w:sz w:val="21"/>
                <w:highlight w:val="none"/>
              </w:rPr>
              <w:t>更换配件单件材料费用300元（含300元）以下由中标人负责，超出300元部分由采购人负责。中标人更换配件，应如实按易损件报价清单的价格、质量执行。更换配件单件300元以上的采购人可</w:t>
            </w:r>
            <w:r>
              <w:rPr>
                <w:sz w:val="21"/>
              </w:rPr>
              <w:t>自行购买或由中标人代购。</w:t>
            </w:r>
          </w:p>
          <w:p>
            <w:pPr>
              <w:pStyle w:val="167"/>
              <w:ind w:firstLine="420"/>
              <w:jc w:val="both"/>
            </w:pPr>
            <w:r>
              <w:rPr>
                <w:sz w:val="21"/>
              </w:rPr>
              <w:t>2、服务期内因不可抗力而引发系统故障或设备正常老化，而需要生厂家进行中修、大修工料费由采购人负责。中标人有责任联系、通知，并跟进监督外修单位施工质量。</w:t>
            </w:r>
          </w:p>
          <w:p>
            <w:pPr>
              <w:pStyle w:val="167"/>
              <w:ind w:firstLine="420"/>
              <w:jc w:val="both"/>
            </w:pPr>
            <w:r>
              <w:rPr>
                <w:sz w:val="21"/>
              </w:rPr>
              <w:t>3、中标人提供的材料，采购人有权了解其性能及技术参数，对于性能和技术参数不明确的材料，采购人有权拒绝使用；中标人在更换零配件材料时应使用同等质量、品牌的零配件，不得以劣充好。</w:t>
            </w:r>
          </w:p>
          <w:p>
            <w:pPr>
              <w:pStyle w:val="167"/>
              <w:ind w:firstLine="420"/>
              <w:jc w:val="both"/>
            </w:pPr>
            <w:r>
              <w:rPr>
                <w:sz w:val="21"/>
              </w:rPr>
              <w:t>4、中标人负责全年空调运行所需的水体处理用药剂及水质检验费。</w:t>
            </w:r>
          </w:p>
          <w:p>
            <w:pPr>
              <w:pStyle w:val="167"/>
              <w:ind w:firstLine="420"/>
              <w:jc w:val="both"/>
            </w:pPr>
            <w:r>
              <w:rPr>
                <w:sz w:val="21"/>
              </w:rPr>
              <w:t>5、中标人负责制作机房设备标志、操作指牌。</w:t>
            </w:r>
          </w:p>
          <w:p>
            <w:pPr>
              <w:pStyle w:val="167"/>
              <w:jc w:val="both"/>
            </w:pPr>
            <w:r>
              <w:rPr>
                <w:sz w:val="21"/>
              </w:rPr>
              <w:t xml:space="preserve">       6、采购人负责提供净化空调的空气过滤器。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9" w:type="dxa"/>
          </w:tcPr>
          <w:p>
            <w:pPr>
              <w:pStyle w:val="167"/>
              <w:jc w:val="left"/>
            </w:pPr>
            <w:r>
              <w:rPr>
                <w:b/>
                <w:sz w:val="21"/>
              </w:rPr>
              <w:t>（</w:t>
            </w:r>
            <w:r>
              <w:rPr>
                <w:rFonts w:hint="eastAsia"/>
                <w:b/>
                <w:sz w:val="21"/>
                <w:lang w:val="en-US" w:eastAsia="zh-CN"/>
              </w:rPr>
              <w:t>三</w:t>
            </w:r>
            <w:r>
              <w:rPr>
                <w:b/>
                <w:sz w:val="21"/>
              </w:rPr>
              <w:t>）服务人员配置及管理要求</w:t>
            </w:r>
          </w:p>
          <w:p>
            <w:pPr>
              <w:pStyle w:val="167"/>
              <w:ind w:firstLine="420"/>
              <w:jc w:val="both"/>
            </w:pPr>
            <w:r>
              <w:rPr>
                <w:sz w:val="21"/>
              </w:rPr>
              <w:t>1、中标人必须按照国家规定，负责本项目所有员工的用人管理，办理劳动用工手续；负责本项目所有员工的工伤、意外伤害事故责任；若发生劳动争议的由中标人自行解决，采购人无需承担任何连带关系和责任，如因争议对采购人造成损失或影响声誉的，损失金额采购人有权扣减服务费作为抵偿。</w:t>
            </w:r>
          </w:p>
          <w:p>
            <w:pPr>
              <w:pStyle w:val="167"/>
              <w:ind w:firstLine="420"/>
              <w:jc w:val="both"/>
            </w:pPr>
            <w:r>
              <w:rPr>
                <w:sz w:val="21"/>
              </w:rPr>
              <w:t>2、中标人须固定安排1名项目负责人负责本项目全面管理工作，要求该人员具有5年以上空调维保项目管理经验。</w:t>
            </w:r>
          </w:p>
          <w:p>
            <w:pPr>
              <w:pStyle w:val="167"/>
              <w:ind w:firstLine="420"/>
              <w:jc w:val="both"/>
            </w:pPr>
            <w:r>
              <w:rPr>
                <w:sz w:val="21"/>
              </w:rPr>
              <w:t>3、配备10名值班人员进驻项目现场。如中标人值班人员配备不足，则采购人有权按中标人实际配备人员数量支付人工费用。进驻现场人员设值班班长1名，要求具有2年以上空调维保工作经验，持制冷证、电工证、高空作业证；其他9名值班人员必须持电工证、高空作业证方可上岗。如中标人工作人员无证上岗，则由此引发事故责任全部由中标人承担，如持证人员不足则按500元/人/月的费用从当月服务费中扣除。</w:t>
            </w:r>
          </w:p>
          <w:p>
            <w:pPr>
              <w:pStyle w:val="167"/>
              <w:ind w:firstLine="420"/>
              <w:jc w:val="both"/>
            </w:pPr>
            <w:r>
              <w:rPr>
                <w:sz w:val="21"/>
              </w:rPr>
              <w:t>4、中标人不得随意更换项目负责人、技术负责人以及值班班长，如需要更换，须经采购人同意。</w:t>
            </w:r>
          </w:p>
          <w:p>
            <w:pPr>
              <w:pStyle w:val="167"/>
              <w:ind w:firstLine="420"/>
              <w:jc w:val="both"/>
            </w:pPr>
            <w:r>
              <w:rPr>
                <w:sz w:val="21"/>
              </w:rPr>
              <w:t>5、中标人安排在采购人工作的人员必须具有两年以上的相关工作经验。具有较好的专业素质、能熟练掌握本项目空调系统的操作知识和维修保养技能。</w:t>
            </w:r>
          </w:p>
          <w:p>
            <w:pPr>
              <w:pStyle w:val="167"/>
              <w:ind w:firstLine="420"/>
              <w:jc w:val="both"/>
            </w:pPr>
            <w:r>
              <w:rPr>
                <w:sz w:val="21"/>
              </w:rPr>
              <w:t>6、中标人必须将工作人员身份证复印件、上岗证等有关证件给采购人备案。</w:t>
            </w:r>
          </w:p>
          <w:p>
            <w:pPr>
              <w:pStyle w:val="167"/>
              <w:ind w:firstLine="420"/>
              <w:jc w:val="both"/>
              <w:rPr>
                <w:sz w:val="21"/>
              </w:rPr>
            </w:pPr>
            <w:r>
              <w:rPr>
                <w:sz w:val="21"/>
              </w:rPr>
              <w:t>7、值班人员不称职或违反有关规章制度，中标人应立即更换值班人员；对出现违法行为者应送司法机关查办。</w:t>
            </w:r>
          </w:p>
          <w:p>
            <w:pPr>
              <w:pStyle w:val="167"/>
              <w:ind w:firstLine="420"/>
              <w:jc w:val="both"/>
            </w:pPr>
            <w:r>
              <w:rPr>
                <w:sz w:val="21"/>
              </w:rPr>
              <w:t>8、采购人管理人员有权随时对值班人员进行纪律监督和工作检查，对于工作不称职者，或违反有关规章制度的人员，采购人有权要求中标人更换值班人员。</w:t>
            </w:r>
          </w:p>
        </w:tc>
      </w:tr>
    </w:tbl>
    <w:p>
      <w:pPr>
        <w:pStyle w:val="4"/>
        <w:rPr>
          <w:rFonts w:hint="eastAsia" w:ascii="宋体" w:hAnsi="宋体" w:eastAsia="宋体" w:cs="宋体"/>
        </w:rPr>
      </w:pPr>
      <w:r>
        <w:rPr>
          <w:rFonts w:hint="eastAsia" w:ascii="宋体" w:hAnsi="宋体" w:eastAsia="宋体" w:cs="宋体"/>
        </w:rPr>
        <w:t>（四）服务考核评价</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为保障医院的综合能源服务质量，采购人对托管服务单位的管理实施监督检查，本项目验收采用服务考核的方式进行：</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1、采购人有权定期对项目进行服务质量检查，如采购人书面通知三次后，中标人仍未整改，采购人有权延期或拒绝支付服务费，且有权终止合同及要求中标人赔偿。</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采购人将根据中标人的服务质量每季度进行一次评估，服务质量评估主要使用季度考核记录表，分值取平均数为调查得分值；如果得分值＜90分时，采购人有权要求中标人进行整改；如果得分值≤80分时，采购人可按上季服务费总金额2%的标准作扣除违约金处理；得分值≤70分时，采购人可按上季服务费总金额3%的标准作扣除违约金处理；得分值≤60分时，采购人可按上季服务费总金额5%的标准作扣除违约金处理，还有权单方解除合同；若采购人引入第三方对项目进行满意度调查，以第三方调查结果所行分值作为评分标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default" w:eastAsia="宋体"/>
          <w:lang w:val="en-US" w:eastAsia="zh-CN"/>
        </w:rPr>
      </w:pPr>
      <w:r>
        <w:rPr>
          <w:rFonts w:hint="eastAsia" w:ascii="宋体" w:hAnsi="宋体" w:eastAsia="宋体" w:cs="宋体"/>
          <w:b w:val="0"/>
        </w:rPr>
        <w:t>3、采购人的上级部门将不定期对项目范围内的设备设施进行检查，若检查发现问题，采购人将向中标人发出检查整改意见书，中标人须按时进行整改；若同一问题出现第二次，采购人有权在当月服务费中扣除1000元/每个问题；如该问题继续得不到解决，每出现一次再扣1000元/每个问题。</w:t>
      </w:r>
    </w:p>
    <w:p>
      <w:pPr>
        <w:pStyle w:val="167"/>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ascii="宋体" w:hAnsi="宋体" w:eastAsia="宋体" w:cs="宋体"/>
          <w:b w:val="0"/>
          <w:color w:val="000000"/>
          <w:sz w:val="24"/>
          <w:szCs w:val="22"/>
          <w:lang w:val="en-US" w:eastAsia="en-US" w:bidi="ar-SA"/>
        </w:rPr>
      </w:pPr>
      <w:r>
        <w:rPr>
          <w:rFonts w:hint="eastAsia" w:ascii="宋体" w:hAnsi="宋体" w:eastAsia="宋体" w:cs="宋体"/>
          <w:b w:val="0"/>
          <w:color w:val="000000"/>
          <w:sz w:val="24"/>
          <w:szCs w:val="22"/>
          <w:lang w:val="en-US" w:eastAsia="en-US" w:bidi="ar-SA"/>
        </w:rPr>
        <w:t>1）满意度考核总分100分。</w:t>
      </w:r>
    </w:p>
    <w:p>
      <w:pPr>
        <w:pStyle w:val="167"/>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ascii="宋体" w:hAnsi="宋体" w:eastAsia="宋体" w:cs="宋体"/>
          <w:b w:val="0"/>
          <w:color w:val="000000"/>
          <w:sz w:val="24"/>
          <w:szCs w:val="22"/>
          <w:lang w:val="en-US" w:eastAsia="en-US" w:bidi="ar-SA"/>
        </w:rPr>
      </w:pPr>
      <w:r>
        <w:rPr>
          <w:rFonts w:hint="eastAsia" w:ascii="宋体" w:hAnsi="宋体" w:eastAsia="宋体" w:cs="宋体"/>
          <w:b w:val="0"/>
          <w:color w:val="000000"/>
          <w:sz w:val="24"/>
          <w:szCs w:val="22"/>
          <w:lang w:val="en-US" w:eastAsia="en-US" w:bidi="ar-SA"/>
        </w:rPr>
        <w:t>2）根据服务情况，采购人每季度随机抽</w:t>
      </w:r>
      <w:r>
        <w:rPr>
          <w:rFonts w:hint="eastAsia" w:ascii="宋体" w:hAnsi="宋体" w:eastAsia="宋体" w:cs="宋体"/>
          <w:b w:val="0"/>
          <w:color w:val="000000"/>
          <w:sz w:val="24"/>
          <w:szCs w:val="22"/>
          <w:lang w:val="en-US" w:eastAsia="zh-CN" w:bidi="ar-SA"/>
        </w:rPr>
        <w:t>取</w:t>
      </w:r>
      <w:r>
        <w:rPr>
          <w:rFonts w:hint="eastAsia" w:ascii="宋体" w:hAnsi="宋体" w:eastAsia="宋体" w:cs="宋体"/>
          <w:b w:val="0"/>
          <w:color w:val="000000"/>
          <w:sz w:val="24"/>
          <w:szCs w:val="22"/>
          <w:lang w:val="en-US" w:eastAsia="en-US" w:bidi="ar-SA"/>
        </w:rPr>
        <w:t>科室对考核项目进行评分。</w:t>
      </w:r>
    </w:p>
    <w:p>
      <w:pPr>
        <w:pStyle w:val="167"/>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ascii="宋体" w:hAnsi="宋体" w:eastAsia="宋体" w:cs="宋体"/>
          <w:b w:val="0"/>
          <w:color w:val="000000"/>
          <w:sz w:val="24"/>
          <w:szCs w:val="22"/>
          <w:lang w:val="en-US" w:eastAsia="en-US" w:bidi="ar-SA"/>
        </w:rPr>
      </w:pPr>
      <w:r>
        <w:rPr>
          <w:rFonts w:hint="eastAsia" w:ascii="宋体" w:hAnsi="宋体" w:eastAsia="宋体" w:cs="宋体"/>
          <w:b w:val="0"/>
          <w:color w:val="000000"/>
          <w:sz w:val="24"/>
          <w:szCs w:val="22"/>
          <w:lang w:val="en-US" w:eastAsia="en-US" w:bidi="ar-SA"/>
        </w:rPr>
        <w:t>3）考核标准详见表格《服务考核标准要求》如下：</w:t>
      </w:r>
    </w:p>
    <w:tbl>
      <w:tblPr>
        <w:tblStyle w:val="34"/>
        <w:tblW w:w="0" w:type="auto"/>
        <w:jc w:val="center"/>
        <w:tblLayout w:type="fixed"/>
        <w:tblCellMar>
          <w:top w:w="0" w:type="dxa"/>
          <w:left w:w="108" w:type="dxa"/>
          <w:bottom w:w="0" w:type="dxa"/>
          <w:right w:w="108" w:type="dxa"/>
        </w:tblCellMar>
      </w:tblPr>
      <w:tblGrid>
        <w:gridCol w:w="1398"/>
        <w:gridCol w:w="2921"/>
        <w:gridCol w:w="2617"/>
        <w:gridCol w:w="1233"/>
      </w:tblGrid>
      <w:tr>
        <w:tblPrEx>
          <w:tblCellMar>
            <w:top w:w="0" w:type="dxa"/>
            <w:left w:w="108" w:type="dxa"/>
            <w:bottom w:w="0" w:type="dxa"/>
            <w:right w:w="108" w:type="dxa"/>
          </w:tblCellMar>
        </w:tblPrEx>
        <w:trPr>
          <w:jc w:val="center"/>
        </w:trPr>
        <w:tc>
          <w:tcPr>
            <w:tcW w:w="8169" w:type="dxa"/>
            <w:gridSpan w:val="4"/>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b/>
                <w:color w:val="000000"/>
                <w:sz w:val="21"/>
                <w:szCs w:val="21"/>
              </w:rPr>
              <w:t>服务考核标准要求</w:t>
            </w:r>
          </w:p>
        </w:tc>
      </w:tr>
      <w:tr>
        <w:tblPrEx>
          <w:tblCellMar>
            <w:top w:w="0" w:type="dxa"/>
            <w:left w:w="108" w:type="dxa"/>
            <w:bottom w:w="0" w:type="dxa"/>
            <w:right w:w="108" w:type="dxa"/>
          </w:tblCellMar>
        </w:tblPrEx>
        <w:trPr>
          <w:jc w:val="center"/>
        </w:trPr>
        <w:tc>
          <w:tcPr>
            <w:tcW w:w="139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类别</w:t>
            </w: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考核评分项目</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评分标准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扣分</w:t>
            </w:r>
          </w:p>
        </w:tc>
      </w:tr>
      <w:tr>
        <w:tblPrEx>
          <w:tblCellMar>
            <w:top w:w="0" w:type="dxa"/>
            <w:left w:w="108" w:type="dxa"/>
            <w:bottom w:w="0" w:type="dxa"/>
            <w:right w:w="108" w:type="dxa"/>
          </w:tblCellMar>
        </w:tblPrEx>
        <w:trPr>
          <w:jc w:val="center"/>
        </w:trPr>
        <w:tc>
          <w:tcPr>
            <w:tcW w:w="139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运行管理</w:t>
            </w: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1.服从管理，不出现违反医院管理规章制度的情况；</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2.统一着装；</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每发现一次不符合要求的扣0.5分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3.按要求配备安全工器具；</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4.每年至少开展1次应急演练；</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每年开展1次及以上应急演练，投标人需提交应急演练计划，并按计划开展演练。未提供计划或未按计划开展演练的，每次扣5分。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5.每月月底提交本月运行维护保养报告及下月保养计划；</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6.按要求巡查设备，每月月底提供本月设备巡查记录；</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设备维修及应急响应</w:t>
            </w: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1.故障及时上报，重大故障需提供事故分析报告；</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2.及时开展设备维修，处理设备故障，小型故障2小时内响应，24小时内维修完毕，大型故障24小时内响应，72小时维修完毕；特大型故障报医院审批同意后按要求实施。</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每发现一次不符合要求的扣1分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3.维修零配件按双方约定品牌及质量进行更换；</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每发现一次不符合要求的扣1分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4.及时响应、解决用户投诉</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用户投诉在2小时内响应，1-2个工作日内解决，解决率100%。每发现一次不符合要求的扣2分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设备维护保养</w:t>
            </w: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1.设备检查：按照双方约定的标准开展检查工作；</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2.设备记录：按照双方约定的标准开展记录工作；</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r>
        <w:tblPrEx>
          <w:tblCellMar>
            <w:top w:w="0" w:type="dxa"/>
            <w:left w:w="108" w:type="dxa"/>
            <w:bottom w:w="0" w:type="dxa"/>
            <w:right w:w="108" w:type="dxa"/>
          </w:tblCellMar>
        </w:tblPrEx>
        <w:trPr>
          <w:jc w:val="center"/>
        </w:trPr>
        <w:tc>
          <w:tcPr>
            <w:tcW w:w="1398"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sz w:val="21"/>
                <w:szCs w:val="21"/>
              </w:rPr>
            </w:pPr>
          </w:p>
        </w:tc>
        <w:tc>
          <w:tcPr>
            <w:tcW w:w="2921"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3.设备维保：按照双方约定的标准开展设备维保工作：</w:t>
            </w:r>
          </w:p>
        </w:tc>
        <w:tc>
          <w:tcPr>
            <w:tcW w:w="261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每发现一次不符合要求的扣2分</w:t>
            </w:r>
          </w:p>
        </w:tc>
        <w:tc>
          <w:tcPr>
            <w:tcW w:w="1233"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r>
    </w:tbl>
    <w:p>
      <w:pPr>
        <w:pStyle w:val="3"/>
        <w:rPr>
          <w:rFonts w:hint="eastAsia" w:ascii="宋体" w:hAnsi="宋体" w:eastAsia="宋体" w:cs="宋体"/>
        </w:rPr>
      </w:pPr>
      <w:r>
        <w:rPr>
          <w:rFonts w:hint="eastAsia" w:ascii="宋体" w:hAnsi="宋体" w:eastAsia="宋体" w:cs="宋体"/>
        </w:rPr>
        <w:t>十、项目实施要求</w:t>
      </w:r>
    </w:p>
    <w:p>
      <w:pPr>
        <w:pStyle w:val="4"/>
        <w:rPr>
          <w:rFonts w:hint="eastAsia" w:ascii="宋体" w:hAnsi="宋体" w:eastAsia="宋体" w:cs="宋体"/>
        </w:rPr>
      </w:pPr>
      <w:r>
        <w:rPr>
          <w:rFonts w:hint="eastAsia" w:ascii="宋体" w:hAnsi="宋体" w:eastAsia="宋体" w:cs="宋体"/>
        </w:rPr>
        <w:t>（一）改造实施要求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 托管服务单位须自行负责拟投入本项目所有设备设施的采购、包装、运输、现场保管及安装调试工作，所有设备设施应为符合国家及采购人要求的最新型号全新产品。</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 中标人须对项目进行严格、规范的项目管理控制，包括项目范围、风险、进度、质量、变更管理控制，并提交项目管理方案。</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3. 对原有设备进行升级改造的，应保证原有设备正常运行；现场施工不得影响或干扰采购人的正常诊疗业务。</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4. 项目实施完毕后应及时对施工现场进行修复；如有必要改动施工现场原有设备或建筑结构的，应提前以书面方式向采购人及相关行政管理机构申报，经批准后方可实施，由此产生的一切费用由中标人自行承担。</w:t>
      </w:r>
    </w:p>
    <w:p>
      <w:pPr>
        <w:pStyle w:val="4"/>
        <w:rPr>
          <w:rFonts w:hint="default" w:ascii="宋体" w:hAnsi="宋体" w:eastAsia="宋体" w:cs="宋体"/>
          <w:lang w:val="en-US" w:eastAsia="zh-CN"/>
        </w:rPr>
      </w:pPr>
      <w:r>
        <w:rPr>
          <w:rFonts w:hint="eastAsia" w:ascii="宋体" w:hAnsi="宋体" w:eastAsia="宋体" w:cs="宋体"/>
        </w:rPr>
        <w:t>（二）</w:t>
      </w:r>
      <w:r>
        <w:rPr>
          <w:rFonts w:hint="eastAsia" w:ascii="宋体" w:hAnsi="宋体" w:eastAsia="宋体" w:cs="宋体"/>
          <w:lang w:val="en-US" w:eastAsia="zh-CN"/>
        </w:rPr>
        <w:t>服务体系认证</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投标人应具有严格的内控管理制度及完善的服务体系，具有质量管理体系认证、环境管理体系认证、合同能源管理服务认证等证书。</w:t>
      </w:r>
    </w:p>
    <w:p>
      <w:pPr>
        <w:pStyle w:val="3"/>
        <w:rPr>
          <w:rFonts w:hint="eastAsia" w:ascii="宋体" w:hAnsi="宋体" w:eastAsia="宋体" w:cs="宋体"/>
        </w:rPr>
      </w:pPr>
      <w:r>
        <w:rPr>
          <w:rFonts w:hint="eastAsia" w:ascii="宋体" w:hAnsi="宋体" w:eastAsia="宋体" w:cs="宋体"/>
        </w:rPr>
        <w:t>十一、项目技术要求与执行标准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b w:val="0"/>
        </w:rPr>
        <w:t>本项目实施过程中，所采用的产品、技术和工程应满足国家、省、市相关法律法规、标准、规范的要求，主要包括（如有更新，按最新有效版本执行）：</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《公共建筑节能设计标准》GB 50189；</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《公共建筑节能检测标准》JGJ/T 177；</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《公共建筑节能改造技术规范》JGJ 176；</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《建筑节能工程施工质量验收规范》GB 50411；</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《建筑工程施工质量验收统一标准》GB 50300；</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《通风与空调工程施工质量验收规范》GB 50243；</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《民用建筑电气设计标准》GB 51348；</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《供配电系统设计规范》GB 50052；</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《低压配电设计规范》GB 50054；</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《建筑照明设计标准》GB 50034；</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《民用建筑能耗数据采集标准》JGJ/T 154；</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《节能量测量和验证技术通则》GB/T 28750；</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《建筑合同能源管理节能效果评价标准》GB/T 51285；</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《公共建筑节能改造节能量核定导则》（建办科函〔2017〕510号）；</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《公共机构能源资源计量器具配备和管理要求》GB/T 29149；</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《合同能源管理技术通则》GB/T 24915；</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《电能质量 公用电网谐波》GB/T 14549；</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《光伏发电站设计规范》GB 50797；</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rPr>
      </w:pPr>
      <w:r>
        <w:rPr>
          <w:rFonts w:hint="eastAsia" w:ascii="宋体" w:hAnsi="宋体" w:eastAsia="宋体" w:cs="宋体"/>
        </w:rPr>
        <w:t>以及国家、省、市发布的其他相关设计、施工、验收规范。</w:t>
      </w:r>
    </w:p>
    <w:p>
      <w:pPr>
        <w:pStyle w:val="3"/>
        <w:rPr>
          <w:rFonts w:hint="eastAsia" w:ascii="宋体" w:hAnsi="宋体" w:eastAsia="宋体" w:cs="宋体"/>
        </w:rPr>
      </w:pPr>
      <w:r>
        <w:rPr>
          <w:rFonts w:hint="eastAsia" w:ascii="宋体" w:hAnsi="宋体" w:eastAsia="宋体" w:cs="宋体"/>
        </w:rPr>
        <w:t>十二、托管费用调整机制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为保证能源基准的客观性和公平性，托管期内出现下列情形时，双方应按约定对能源基准及托管费用进行调整：</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 建筑能耗修正：当建筑主要能耗影响因素变化超过5%时，可进行能耗修正；因能耗修正而产生额外节能率的，修正产生的综合节能率不超过2%。</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 非医疗用电设备增减：双方以登记造册的《非医疗设备清单》为基准，托管电量根据实际增加设备的使用耗电情况及时调整。因用电设备增减引起的预测年耗电量的累积总和在年托管基准电量1%以内时，托管基准不予调整；超过1%以上的，在增减设备次月按预测用电量相应增加或减少年托管电量和月托管电量。医院添加或减少用电设备前，应事先书面告知托管服务单位。</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3. 大楼拆除：在大楼拆除前安装智能电表，拆除后根据计量数值退减托管费用。</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4. 非托管服务单位原因导致非改造部分电量显著变化（增加或减少幅度超过2%）时，医院需按实际电量与基准托管电量的变化比例调整托管费用。</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5. 托管费用调整的确认办法：托管服务单位按上述要求及时整理数据，编写托管费用调整报告并报医院审核；医院完成审核、确认后执行；双方不再另行签订补充协议；托管费用每半年调整一次（或双方协商的时间周期），对调整日之前的调整电费按多退少补一次性调整，调整日之后的电量按调整后的基准电费结算。</w:t>
      </w:r>
    </w:p>
    <w:p>
      <w:pPr>
        <w:pStyle w:val="3"/>
        <w:rPr>
          <w:rFonts w:hint="eastAsia" w:ascii="宋体" w:hAnsi="宋体" w:eastAsia="宋体" w:cs="宋体"/>
        </w:rPr>
      </w:pPr>
      <w:r>
        <w:rPr>
          <w:rFonts w:hint="eastAsia" w:ascii="宋体" w:hAnsi="宋体" w:eastAsia="宋体" w:cs="宋体"/>
        </w:rPr>
        <w:t>十三、设备所有权约定</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 托管服务单位在合同期限内仅拥有自身所投资设备的产权，采购人原有能源设备所有权归采购人所有。在本项目到期并且采购人付清本合同下全部款项之前，本项目下所有由中标人采购并安装的设备、设施和仪器等财产（简称“项目财产”）的所有权属于中标人。</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 在合同期限内，中标人所投资设备的日常运营管理、维护保养及产生的费用均由中标人承担。</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3. 本合同顺利履行完毕，项目财产的所有权自动转让给采购人，且不再另行支付该部分费用；中标人须将本项目投入使用的一切设备设施完好移交采购人，采购人拥有其所有权，中标人应保证转让时项目财产正常运行。</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4. 项目财产所有权移交采购人时，应同时移交本项目继续运行所必需的资料；如项目财产继续使用需要中标人相关技术、知识产权授权的，中标人应无偿向采购人提供授权。</w:t>
      </w:r>
    </w:p>
    <w:p>
      <w:pPr>
        <w:pStyle w:val="3"/>
        <w:rPr>
          <w:rFonts w:hint="eastAsia" w:ascii="宋体" w:hAnsi="宋体" w:eastAsia="宋体" w:cs="宋体"/>
        </w:rPr>
      </w:pPr>
      <w:r>
        <w:rPr>
          <w:rFonts w:hint="eastAsia" w:ascii="宋体" w:hAnsi="宋体" w:eastAsia="宋体" w:cs="宋体"/>
        </w:rPr>
        <w:t>十四、验收要求</w:t>
      </w:r>
    </w:p>
    <w:p>
      <w:pPr>
        <w:pStyle w:val="4"/>
        <w:rPr>
          <w:rFonts w:hint="eastAsia" w:ascii="宋体" w:hAnsi="宋体" w:eastAsia="宋体" w:cs="宋体"/>
        </w:rPr>
      </w:pPr>
      <w:r>
        <w:rPr>
          <w:rFonts w:hint="eastAsia" w:ascii="宋体" w:hAnsi="宋体" w:eastAsia="宋体" w:cs="宋体"/>
        </w:rPr>
        <w:t>（一）节能改造验收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 节能改造验收在系统联调、试运行通过后，由采购人与中标人及相关人员按国家有关规定、规范进行。试运行期自双方完成所有设备设施交付、签署设备移交报告之日起计算，不得少于30天。</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 试运行期间，如出现设备设施产品质量问题，由中标人负责更换并承担因此产生的一切费用；所有性能指标满足中标人方案或合同约定要求时，可进行最终验收。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3. 验收标准：符合国家或行业相关产品、设计、施工安装和验收规范、标准和要求，并提供符合国家规范要求的验收报告。</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4. 中标人对本项目最终投入改造设备、设施、系统，需由第三方评估机构出具《资产评估报告》，第三方评估机构由采购人选定（费用由采购人承担），中标人不得干涉。</w:t>
      </w:r>
    </w:p>
    <w:p>
      <w:pPr>
        <w:pStyle w:val="4"/>
        <w:rPr>
          <w:rFonts w:hint="eastAsia" w:ascii="宋体" w:hAnsi="宋体" w:eastAsia="宋体" w:cs="宋体"/>
        </w:rPr>
      </w:pPr>
      <w:r>
        <w:rPr>
          <w:rFonts w:hint="eastAsia" w:ascii="宋体" w:hAnsi="宋体" w:eastAsia="宋体" w:cs="宋体"/>
        </w:rPr>
        <w:t>（二）年度节能服务验收</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w:t>
      </w:r>
      <w:r>
        <w:rPr>
          <w:rFonts w:hint="default" w:ascii="宋体" w:hAnsi="宋体" w:cs="宋体"/>
          <w:b w:val="0"/>
          <w:lang w:val="en-US"/>
        </w:rPr>
        <w:t xml:space="preserve"> </w:t>
      </w:r>
      <w:r>
        <w:rPr>
          <w:rFonts w:hint="eastAsia" w:ascii="宋体" w:hAnsi="宋体" w:cs="宋体"/>
          <w:b w:val="0"/>
          <w:lang w:val="en-US" w:eastAsia="zh-CN"/>
        </w:rPr>
        <w:t>采购人</w:t>
      </w:r>
      <w:r>
        <w:rPr>
          <w:rFonts w:hint="eastAsia" w:ascii="宋体" w:hAnsi="宋体" w:eastAsia="宋体" w:cs="宋体"/>
          <w:b w:val="0"/>
        </w:rPr>
        <w:t>每个托管年度</w:t>
      </w:r>
      <w:r>
        <w:rPr>
          <w:rFonts w:hint="eastAsia" w:ascii="宋体" w:hAnsi="宋体" w:cs="宋体"/>
          <w:b w:val="0"/>
          <w:lang w:val="en-US" w:eastAsia="zh-CN"/>
        </w:rPr>
        <w:t>有权</w:t>
      </w:r>
      <w:r>
        <w:rPr>
          <w:rFonts w:hint="eastAsia" w:ascii="宋体" w:hAnsi="宋体" w:eastAsia="宋体" w:cs="宋体"/>
          <w:b w:val="0"/>
        </w:rPr>
        <w:t>组织一次第三方</w:t>
      </w:r>
      <w:r>
        <w:rPr>
          <w:rFonts w:hint="eastAsia" w:ascii="宋体" w:hAnsi="宋体" w:cs="宋体"/>
          <w:b w:val="0"/>
          <w:lang w:val="en-US" w:eastAsia="zh-CN"/>
        </w:rPr>
        <w:t>咨询校验</w:t>
      </w:r>
      <w:r>
        <w:rPr>
          <w:rFonts w:hint="eastAsia" w:ascii="宋体" w:hAnsi="宋体" w:eastAsia="宋体" w:cs="宋体"/>
          <w:b w:val="0"/>
        </w:rPr>
        <w:t>，并出具《</w:t>
      </w:r>
      <w:r>
        <w:rPr>
          <w:rFonts w:hint="eastAsia" w:ascii="宋体" w:hAnsi="宋体" w:cs="宋体"/>
          <w:b w:val="0"/>
          <w:lang w:val="en-US" w:eastAsia="zh-CN"/>
        </w:rPr>
        <w:t>咨询</w:t>
      </w:r>
      <w:r>
        <w:rPr>
          <w:rFonts w:hint="eastAsia" w:ascii="宋体" w:hAnsi="宋体" w:eastAsia="宋体" w:cs="宋体"/>
          <w:b w:val="0"/>
        </w:rPr>
        <w:t>报告》，第三方能源</w:t>
      </w:r>
      <w:r>
        <w:rPr>
          <w:rFonts w:hint="eastAsia" w:ascii="宋体" w:hAnsi="宋体" w:cs="宋体"/>
          <w:b w:val="0"/>
          <w:lang w:val="en-US" w:eastAsia="zh-CN"/>
        </w:rPr>
        <w:t>校验</w:t>
      </w:r>
      <w:r>
        <w:rPr>
          <w:rFonts w:hint="eastAsia" w:ascii="宋体" w:hAnsi="宋体" w:eastAsia="宋体" w:cs="宋体"/>
          <w:b w:val="0"/>
        </w:rPr>
        <w:t>机构由采购人选定，中标人不得干涉第三方机构选定。</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 根据第三方出具的《</w:t>
      </w:r>
      <w:r>
        <w:rPr>
          <w:rFonts w:hint="eastAsia" w:ascii="宋体" w:hAnsi="宋体" w:cs="宋体"/>
          <w:b w:val="0"/>
          <w:lang w:val="en-US" w:eastAsia="zh-CN"/>
        </w:rPr>
        <w:t>咨询</w:t>
      </w:r>
      <w:r>
        <w:rPr>
          <w:rFonts w:hint="eastAsia" w:ascii="宋体" w:hAnsi="宋体" w:eastAsia="宋体" w:cs="宋体"/>
          <w:b w:val="0"/>
        </w:rPr>
        <w:t>报告》，托管服务单位所提供服务必须同时满足以下指标：</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highlight w:val="none"/>
        </w:rPr>
      </w:pPr>
      <w:r>
        <w:rPr>
          <w:rFonts w:hint="eastAsia" w:ascii="宋体" w:hAnsi="宋体" w:eastAsia="宋体" w:cs="宋体"/>
          <w:b w:val="0"/>
          <w:highlight w:val="none"/>
        </w:rPr>
        <w:t>（1）医院综合节能率（电、水能耗合计的实际综合节能率）≥</w:t>
      </w:r>
      <w:r>
        <w:rPr>
          <w:rFonts w:hint="default" w:ascii="宋体" w:hAnsi="宋体" w:cs="宋体"/>
          <w:b w:val="0"/>
          <w:highlight w:val="none"/>
          <w:u w:val="single"/>
          <w:lang w:val="en-US"/>
        </w:rPr>
        <w:t xml:space="preserve">     </w:t>
      </w:r>
      <w:r>
        <w:rPr>
          <w:rFonts w:hint="eastAsia" w:ascii="宋体" w:hAnsi="宋体" w:eastAsia="宋体" w:cs="宋体"/>
          <w:b w:val="0"/>
          <w:highlight w:val="none"/>
        </w:rPr>
        <w:t>%，且达到中标人投标承诺的综合节能率；</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highlight w:val="none"/>
        </w:rPr>
      </w:pPr>
      <w:r>
        <w:rPr>
          <w:rFonts w:hint="eastAsia" w:ascii="宋体" w:hAnsi="宋体" w:eastAsia="宋体" w:cs="宋体"/>
          <w:b w:val="0"/>
          <w:highlight w:val="none"/>
        </w:rPr>
        <w:t>（2）中央空调制冷机房全年平均运行能效比EERao（或机组综合运行能效COP）≥</w:t>
      </w:r>
      <w:r>
        <w:rPr>
          <w:rFonts w:hint="default" w:ascii="宋体" w:hAnsi="宋体" w:cs="宋体"/>
          <w:b w:val="0"/>
          <w:highlight w:val="none"/>
          <w:u w:val="single"/>
          <w:lang w:val="en-US"/>
        </w:rPr>
        <w:t xml:space="preserve">     </w:t>
      </w:r>
      <w:r>
        <w:rPr>
          <w:rFonts w:hint="eastAsia" w:ascii="宋体" w:hAnsi="宋体" w:eastAsia="宋体" w:cs="宋体"/>
          <w:b w:val="0"/>
          <w:highlight w:val="none"/>
        </w:rPr>
        <w:t>。</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3. 若年度节能效果不能达到上述指标中的任何一条，采购人有权勒令托管服务单位整改，并停止项目托管费用款项结算，直至整改达到采购人要求。</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4. 合同结束时，中标人将本项目投入的全部设备设施所有权按合同约定移交给采购人，并确保设备设施运行正常，同时移交继续运行所必需的资料及技术、知识产权授权。</w:t>
      </w:r>
    </w:p>
    <w:p>
      <w:pPr>
        <w:pStyle w:val="3"/>
        <w:rPr>
          <w:rFonts w:hint="eastAsia" w:ascii="宋体" w:hAnsi="宋体" w:eastAsia="宋体" w:cs="宋体"/>
        </w:rPr>
      </w:pPr>
      <w:r>
        <w:rPr>
          <w:rFonts w:hint="eastAsia" w:ascii="宋体" w:hAnsi="宋体" w:eastAsia="宋体" w:cs="宋体"/>
        </w:rPr>
        <w:t>十五、违约责任与合同终止</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1. 若发生二次及以上实际年综合节能率低于20%的情况，采购人有权终止合同，并按合同约定扣除相应履约保证金或违约金。</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eastAsia" w:ascii="宋体" w:hAnsi="宋体" w:eastAsia="宋体" w:cs="宋体"/>
          <w:b w:val="0"/>
        </w:rPr>
        <w:t>2. 中期验证：合同期满5年的，根据项目运行情况进行一次中期节能量验证，验证方法应与项目验收中使用的测量方法一致。如验证的节能率平均值低于承诺综合节能率，采购人有权单方面提出解除合同，中标人须无条件接受。</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default" w:ascii="宋体" w:hAnsi="宋体" w:cs="宋体"/>
          <w:b w:val="0"/>
          <w:lang w:val="en-US"/>
        </w:rPr>
        <w:t>3.</w:t>
      </w:r>
      <w:r>
        <w:rPr>
          <w:rFonts w:hint="eastAsia" w:ascii="宋体" w:hAnsi="宋体" w:eastAsia="宋体" w:cs="宋体"/>
          <w:b w:val="0"/>
        </w:rPr>
        <w:t>采购人有权定期对项目进行服务质量检查，如采购人书面通知三次后，中标人仍未整改，采购人有权延期或拒绝支付服务费，且有权终止合同及要求中标人赔偿。</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default" w:ascii="宋体" w:hAnsi="宋体" w:cs="宋体"/>
          <w:b w:val="0"/>
          <w:lang w:val="en-US"/>
        </w:rPr>
        <w:t>4.</w:t>
      </w:r>
      <w:r>
        <w:rPr>
          <w:rFonts w:hint="eastAsia" w:ascii="宋体" w:hAnsi="宋体" w:eastAsia="宋体" w:cs="宋体"/>
          <w:b w:val="0"/>
        </w:rPr>
        <w:t>采购人将根据中标人的服务质量每季度进行一次评估，服务质量评估主要使用季度考核记录表，分值取平均数为调查得分值；如果得分值＜90分时，采购人有权要求中标人进行整改；如果得分值≤80分时，采购人可按上季服务费总金额2%的标准作扣除违约金处理；得分值≤70分时，采购人可按上季服务费总金额3%的标准作扣除违约金处理；得分值≤60分时，采购人可按上季服务费总金额5%的标准作扣除违约金处理，还有权单方解除合同；若采购人引入第三方对项目进行满意度调查，以第三方调查结果所行分值作为评分标准。</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default" w:ascii="宋体" w:hAnsi="宋体" w:cs="宋体"/>
          <w:b w:val="0"/>
          <w:lang w:val="en-US"/>
        </w:rPr>
        <w:t>5.</w:t>
      </w:r>
      <w:r>
        <w:rPr>
          <w:rFonts w:hint="eastAsia" w:ascii="宋体" w:hAnsi="宋体" w:eastAsia="宋体" w:cs="宋体"/>
          <w:b w:val="0"/>
        </w:rPr>
        <w:t>采购人的上级部门将不定期对项目范围内的设备设施进行检查，若检查发现问题，采购人将向中标人发出检查整改意见书，中标人须按时进行整改；若同一问题出现第二次，采购人有权在当月服务费中扣除1000元/每个问题；如该问题继续得不到解决，每出现一次再扣1000元/每个问题。</w:t>
      </w:r>
    </w:p>
    <w:p>
      <w:pPr>
        <w:keepNext w:val="0"/>
        <w:keepLines w:val="0"/>
        <w:pageBreakBefore w:val="0"/>
        <w:widowControl/>
        <w:kinsoku/>
        <w:wordWrap/>
        <w:overflowPunct/>
        <w:topLinePunct w:val="0"/>
        <w:autoSpaceDE/>
        <w:autoSpaceDN/>
        <w:bidi w:val="0"/>
        <w:adjustRightInd/>
        <w:snapToGrid/>
        <w:spacing w:after="0"/>
        <w:ind w:firstLine="482"/>
        <w:textAlignment w:val="auto"/>
        <w:rPr>
          <w:rFonts w:hint="eastAsia" w:ascii="宋体" w:hAnsi="宋体" w:eastAsia="宋体" w:cs="宋体"/>
          <w:b w:val="0"/>
        </w:rPr>
      </w:pPr>
      <w:r>
        <w:rPr>
          <w:rFonts w:hint="default" w:ascii="宋体" w:hAnsi="宋体" w:cs="宋体"/>
          <w:b w:val="0"/>
          <w:lang w:val="en-US"/>
        </w:rPr>
        <w:t>6</w:t>
      </w:r>
      <w:r>
        <w:rPr>
          <w:rFonts w:hint="eastAsia" w:ascii="宋体" w:hAnsi="宋体" w:eastAsia="宋体" w:cs="宋体"/>
          <w:b w:val="0"/>
        </w:rPr>
        <w:t>. 因中标人违约导致本合同解除的，中标人应赔偿采购人的直接经济损失并按合同约定支付违约金，中标人已投资完成的本项目设备（如有）归采购人所有。</w:t>
      </w:r>
    </w:p>
    <w:p>
      <w:pPr>
        <w:rPr>
          <w:rFonts w:hint="eastAsia" w:ascii="宋体" w:hAnsi="宋体" w:eastAsia="宋体" w:cs="宋体"/>
        </w:rPr>
      </w:pPr>
    </w:p>
    <w:p>
      <w:pPr>
        <w:spacing w:line="360" w:lineRule="auto"/>
        <w:rPr>
          <w:rFonts w:hint="eastAsia" w:ascii="宋体" w:hAnsi="宋体" w:eastAsia="宋体" w:cs="宋体"/>
          <w:sz w:val="32"/>
          <w:szCs w:val="32"/>
        </w:rPr>
      </w:pPr>
      <w:r>
        <w:rPr>
          <w:rFonts w:hint="eastAsia" w:ascii="宋体" w:hAnsi="宋体" w:eastAsia="宋体" w:cs="宋体"/>
          <w:sz w:val="32"/>
          <w:szCs w:val="32"/>
        </w:rPr>
        <w:t>（</w:t>
      </w:r>
      <w:r>
        <w:rPr>
          <w:rFonts w:hint="eastAsia" w:ascii="宋体" w:hAnsi="宋体" w:eastAsia="宋体" w:cs="宋体"/>
          <w:sz w:val="32"/>
          <w:szCs w:val="32"/>
          <w:lang w:val="en-US" w:eastAsia="zh-CN"/>
        </w:rPr>
        <w:t>五</w:t>
      </w:r>
      <w:r>
        <w:rPr>
          <w:rFonts w:hint="eastAsia" w:ascii="宋体" w:hAnsi="宋体" w:eastAsia="宋体" w:cs="宋体"/>
          <w:sz w:val="32"/>
          <w:szCs w:val="32"/>
        </w:rPr>
        <w:t>）</w:t>
      </w:r>
      <w:r>
        <w:rPr>
          <w:rFonts w:hint="eastAsia" w:ascii="宋体" w:hAnsi="宋体" w:eastAsia="宋体" w:cs="宋体"/>
          <w:sz w:val="32"/>
          <w:szCs w:val="32"/>
          <w:lang w:val="en-US" w:eastAsia="zh-CN"/>
        </w:rPr>
        <w:t>商务</w:t>
      </w:r>
      <w:r>
        <w:rPr>
          <w:rFonts w:hint="eastAsia" w:ascii="宋体" w:hAnsi="宋体" w:eastAsia="宋体" w:cs="宋体"/>
          <w:sz w:val="32"/>
          <w:szCs w:val="32"/>
        </w:rPr>
        <w:t>要求</w:t>
      </w:r>
    </w:p>
    <w:tbl>
      <w:tblPr>
        <w:tblStyle w:val="3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27"/>
        <w:gridCol w:w="731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7"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7319"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本项目改造期为</w:t>
            </w:r>
            <w:r>
              <w:rPr>
                <w:rFonts w:hint="eastAsia" w:ascii="宋体" w:hAnsi="宋体" w:eastAsia="宋体" w:cs="宋体"/>
                <w:sz w:val="24"/>
                <w:szCs w:val="24"/>
                <w:lang w:val="en-US"/>
              </w:rPr>
              <w:t>9</w:t>
            </w:r>
            <w:r>
              <w:rPr>
                <w:rFonts w:hint="eastAsia" w:ascii="宋体" w:hAnsi="宋体" w:eastAsia="宋体" w:cs="宋体"/>
                <w:sz w:val="24"/>
                <w:szCs w:val="24"/>
                <w:lang w:val="en-US" w:eastAsia="zh-CN"/>
              </w:rPr>
              <w:t>个月</w:t>
            </w:r>
            <w:r>
              <w:rPr>
                <w:rFonts w:hint="eastAsia" w:ascii="宋体" w:hAnsi="宋体" w:eastAsia="宋体" w:cs="宋体"/>
                <w:sz w:val="24"/>
                <w:szCs w:val="24"/>
              </w:rPr>
              <w:t>，托管期为10年。自项目合同签订之日起计项目改造期，最长不超过</w:t>
            </w:r>
            <w:r>
              <w:rPr>
                <w:rFonts w:hint="eastAsia" w:ascii="宋体" w:hAnsi="宋体" w:eastAsia="宋体" w:cs="宋体"/>
                <w:sz w:val="24"/>
                <w:szCs w:val="24"/>
                <w:lang w:val="en-US"/>
              </w:rPr>
              <w:t>9</w:t>
            </w:r>
            <w:r>
              <w:rPr>
                <w:rFonts w:hint="eastAsia" w:ascii="宋体" w:hAnsi="宋体" w:eastAsia="宋体" w:cs="宋体"/>
                <w:sz w:val="24"/>
                <w:szCs w:val="24"/>
                <w:lang w:val="en-US" w:eastAsia="zh-CN"/>
              </w:rPr>
              <w:t>个月</w:t>
            </w:r>
            <w:r>
              <w:rPr>
                <w:rFonts w:hint="eastAsia" w:ascii="宋体" w:hAnsi="宋体" w:eastAsia="宋体" w:cs="宋体"/>
                <w:sz w:val="24"/>
                <w:szCs w:val="24"/>
              </w:rPr>
              <w:t>；从改造全部完成竣工验收之日起计算托管期，托管期10年。</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6" w:hRule="atLeast"/>
        </w:trPr>
        <w:tc>
          <w:tcPr>
            <w:tcW w:w="1827"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7319" w:type="dxa"/>
            <w:vAlign w:val="center"/>
          </w:tcPr>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ascii="宋体" w:hAnsi="宋体" w:eastAsia="宋体" w:cs="宋体"/>
                <w:sz w:val="24"/>
                <w:szCs w:val="24"/>
              </w:rPr>
            </w:pPr>
            <w:r>
              <w:rPr>
                <w:rFonts w:hint="eastAsia" w:ascii="宋体" w:hAnsi="宋体" w:eastAsia="宋体" w:cs="宋体"/>
                <w:b w:val="0"/>
                <w:color w:val="auto"/>
                <w:sz w:val="24"/>
                <w:szCs w:val="24"/>
                <w:lang w:val="en-US" w:eastAsia="zh-Hans"/>
              </w:rPr>
              <w:t>佛山市三水区人民医院</w:t>
            </w:r>
            <w:r>
              <w:rPr>
                <w:rFonts w:hint="eastAsia" w:ascii="宋体" w:hAnsi="宋体" w:eastAsia="宋体" w:cs="宋体"/>
                <w:b w:val="0"/>
                <w:color w:val="auto"/>
                <w:sz w:val="24"/>
                <w:szCs w:val="24"/>
                <w:lang w:val="en-US" w:eastAsia="zh-CN"/>
              </w:rPr>
              <w:t>，</w:t>
            </w:r>
            <w:r>
              <w:rPr>
                <w:rFonts w:hint="eastAsia" w:ascii="宋体" w:hAnsi="宋体" w:eastAsia="宋体" w:cs="宋体"/>
                <w:b w:val="0"/>
                <w:color w:val="auto"/>
                <w:sz w:val="24"/>
                <w:szCs w:val="24"/>
                <w:lang w:val="en-US" w:eastAsia="zh-Hans"/>
              </w:rPr>
              <w:t>佛山市三水区西南街道广海大道西16号（旧院区）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7"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付款方式</w:t>
            </w:r>
          </w:p>
        </w:tc>
        <w:tc>
          <w:tcPr>
            <w:tcW w:w="7319"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1期：支付比例100%</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改造期：改造期内的改造费用由中标人承担，改造完成竣工之日改造期自行结束。改造期内运维由中标人负责，运维费用按改造期实际时长同比例折算支付实际运维费用月运维费用=【</w:t>
            </w:r>
            <w:r>
              <w:rPr>
                <w:rFonts w:hint="eastAsia" w:ascii="宋体" w:hAnsi="宋体" w:eastAsia="宋体" w:cs="宋体"/>
                <w:sz w:val="24"/>
                <w:szCs w:val="24"/>
                <w:lang w:eastAsia="zh-CN"/>
              </w:rPr>
              <w:t>能源托管费用基数</w:t>
            </w:r>
            <w:r>
              <w:rPr>
                <w:rFonts w:hint="eastAsia" w:ascii="宋体" w:hAnsi="宋体" w:eastAsia="宋体" w:cs="宋体"/>
                <w:sz w:val="24"/>
                <w:szCs w:val="24"/>
              </w:rPr>
              <w:t>（人民币 元/年）×</w:t>
            </w:r>
            <w:r>
              <w:rPr>
                <w:rFonts w:hint="eastAsia" w:ascii="宋体" w:hAnsi="宋体" w:eastAsia="宋体" w:cs="宋体"/>
                <w:sz w:val="24"/>
                <w:szCs w:val="24"/>
                <w:lang w:val="en-US" w:eastAsia="zh-CN"/>
              </w:rPr>
              <w:t>投标折扣率</w:t>
            </w:r>
            <w:r>
              <w:rPr>
                <w:rFonts w:hint="eastAsia" w:ascii="宋体" w:hAnsi="宋体" w:eastAsia="宋体" w:cs="宋体"/>
                <w:sz w:val="24"/>
                <w:szCs w:val="24"/>
              </w:rPr>
              <w:t>÷12】，不足一个月部分，按照每日费用=【月运维费用÷结算月份天数】计算，改造期内电费及燃气费由采购人自行支付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改造期内安装、调试产生的能源消耗由中标人承担</w:t>
            </w:r>
            <w:r>
              <w:rPr>
                <w:rFonts w:hint="eastAsia" w:ascii="宋体" w:hAnsi="宋体" w:eastAsia="宋体" w:cs="宋体"/>
                <w:sz w:val="24"/>
                <w:szCs w:val="24"/>
              </w:rPr>
              <w:t>。中标人应于每月25日前向采购人开具上月发票，采购人原则上在收到中标人的发票后10个工作日内将运维费用支付给中标人。</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yellow"/>
                <w:lang w:eastAsia="zh-CN"/>
              </w:rPr>
            </w:pPr>
            <w:r>
              <w:rPr>
                <w:rFonts w:hint="eastAsia" w:ascii="宋体" w:hAnsi="宋体" w:eastAsia="宋体" w:cs="宋体"/>
                <w:sz w:val="24"/>
                <w:szCs w:val="24"/>
              </w:rPr>
              <w:t>托管期：从改造全部完成竣工验收之日起计算托管期，托管期10年。中标人应于每月25日前向采购人开具上月运维费用及能源托管费用发票。</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每月结算总额</w:t>
            </w:r>
            <w:r>
              <w:rPr>
                <w:rFonts w:hint="default" w:ascii="宋体" w:hAnsi="宋体" w:eastAsia="宋体" w:cs="宋体"/>
                <w:sz w:val="24"/>
                <w:szCs w:val="24"/>
                <w:highlight w:val="none"/>
                <w:lang w:val="en-US" w:eastAsia="zh-CN"/>
              </w:rPr>
              <w:t>=能源托管费用基数</w:t>
            </w:r>
            <w:r>
              <w:rPr>
                <w:rFonts w:hint="default" w:ascii="Arial" w:hAnsi="Arial" w:eastAsia="宋体" w:cs="Arial"/>
                <w:sz w:val="24"/>
                <w:szCs w:val="24"/>
                <w:highlight w:val="none"/>
                <w:lang w:val="en-US" w:eastAsia="zh-CN"/>
              </w:rPr>
              <w:t>×</w:t>
            </w:r>
            <w:r>
              <w:rPr>
                <w:rFonts w:hint="eastAsia" w:ascii="宋体" w:hAnsi="宋体" w:eastAsia="宋体" w:cs="宋体"/>
                <w:sz w:val="24"/>
                <w:szCs w:val="24"/>
                <w:highlight w:val="none"/>
                <w:lang w:val="en-US" w:eastAsia="zh-CN"/>
              </w:rPr>
              <w:t>投标折扣率÷12</w:t>
            </w:r>
            <w:r>
              <w:rPr>
                <w:rFonts w:hint="default"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val="en-US" w:eastAsia="zh-CN"/>
              </w:rPr>
              <w:t>－调整内容－服务扣罚</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其中能源资源费用按照采购人当月实际消耗的电力、水资源费用，按实际用量计算，能源费用已包含在每月结算总额中。</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采购人原则上在收到中标人的发票后10个工作日内将托管费用支付给中标人。 （1）中标人凭以下文件申请支付款项：①合同；②中标人开具的正式发票</w:t>
            </w:r>
            <w:r>
              <w:rPr>
                <w:rFonts w:hint="eastAsia" w:ascii="宋体" w:hAnsi="宋体" w:eastAsia="宋体" w:cs="宋体"/>
                <w:sz w:val="24"/>
                <w:szCs w:val="24"/>
                <w:lang w:eastAsia="zh-CN"/>
              </w:rPr>
              <w:t>。</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如项目发生合同融资，采购人需将合同款项支付到合同约定收款账户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7"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验收要求</w:t>
            </w:r>
          </w:p>
        </w:tc>
        <w:tc>
          <w:tcPr>
            <w:tcW w:w="7319"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1期：</w:t>
            </w:r>
            <w:r>
              <w:rPr>
                <w:rFonts w:hint="eastAsia" w:ascii="宋体" w:hAnsi="宋体" w:eastAsia="宋体" w:cs="宋体"/>
                <w:sz w:val="24"/>
                <w:szCs w:val="24"/>
                <w:lang w:val="en-US" w:eastAsia="zh-CN"/>
              </w:rPr>
              <w:t>详见技术要求“十四、验收要求”及“九、项目运维内容及要求</w:t>
            </w:r>
            <w:r>
              <w:rPr>
                <w:rFonts w:hint="eastAsia" w:ascii="宋体" w:hAnsi="宋体" w:eastAsia="宋体" w:cs="宋体"/>
                <w:sz w:val="24"/>
                <w:szCs w:val="24"/>
              </w:rPr>
              <w:t>（四）服务考核评价</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中</w:t>
            </w:r>
            <w:r>
              <w:rPr>
                <w:rFonts w:hint="eastAsia" w:ascii="宋体" w:hAnsi="宋体" w:eastAsia="宋体" w:cs="宋体"/>
                <w:sz w:val="24"/>
                <w:szCs w:val="24"/>
                <w:lang w:eastAsia="zh-CN"/>
              </w:rPr>
              <w:t>《</w:t>
            </w:r>
            <w:r>
              <w:rPr>
                <w:rFonts w:hint="eastAsia" w:ascii="宋体" w:hAnsi="宋体" w:eastAsia="宋体" w:cs="宋体"/>
                <w:sz w:val="24"/>
                <w:szCs w:val="24"/>
              </w:rPr>
              <w:t>服务考核标准要求</w:t>
            </w:r>
            <w:r>
              <w:rPr>
                <w:rFonts w:hint="eastAsia" w:ascii="宋体" w:hAnsi="宋体" w:eastAsia="宋体" w:cs="宋体"/>
                <w:sz w:val="24"/>
                <w:szCs w:val="24"/>
                <w:lang w:val="en-US" w:eastAsia="zh-CN"/>
              </w:rPr>
              <w:t>表》</w:t>
            </w:r>
            <w:r>
              <w:rPr>
                <w:rFonts w:hint="eastAsia" w:ascii="宋体" w:hAnsi="宋体" w:eastAsia="宋体" w:cs="宋体"/>
                <w:sz w:val="24"/>
                <w:szCs w:val="24"/>
              </w:rPr>
              <w:t>。为保障医院的综合能源服务质量，医院将每年对服务单位进行评价，分值低于90分视同考核未达标，采购人有权要求中标人限期整改，如整改不达标，采购人暂停支付运维服务费，如再次整改仍未达标，扣除当年10%的运维服务费作为违约金。如第二年仍未达标，扣除当年20 %的运维服务费作为违约金，以此类推。如中标人连续三年评分不足80 分，采购人有权提出终止合同中的运维部分。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7"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履约保证金</w:t>
            </w:r>
          </w:p>
        </w:tc>
        <w:tc>
          <w:tcPr>
            <w:tcW w:w="7319"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交纳比例：10%</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缴费渠道：电子保函（保险）</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说明：履约保证金为年度托管总费用的10%。 1、提交说明： (1)时间：合同签订至少5个工作日前； (2)方式：转账、支票、汇票、本票、保函等非现金形式。 2、退还说明： (1)时间、方式和条件：中标人履行完成合同约定权利义务事项在合同期满之日起30日内不计利息退还或在合同期满之日起30日失效。履约保函需覆盖本项目合同期，如保函超过有效期则需连续提供至合同期满。 (2)违约责任：采购人逾期退还履约保证金的，除应当退还履约保证金本金外，还应当每日按“逾期金额×（合同订立时1年期贷款市场报价利率÷365天）”向中标人偿付违约金，但因中标人自身原因导致无法及时退还的除外。 (3)中标人违反合同及其附件约定的任何义务，采购人有权在履约保证金中直接扣除中标人应向采购人支付的违约金或损失赔偿额，如有不足的，中标人应对超过的部分予以赔偿。</w:t>
            </w:r>
          </w:p>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rP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7"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其他</w:t>
            </w:r>
          </w:p>
        </w:tc>
        <w:tc>
          <w:tcPr>
            <w:tcW w:w="7319" w:type="dxa"/>
            <w:vAlign w:val="center"/>
          </w:tcPr>
          <w:p>
            <w:pPr>
              <w:pStyle w:val="167"/>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r>
    </w:tbl>
    <w:p>
      <w:pPr>
        <w:pStyle w:val="4"/>
        <w:rPr>
          <w:rFonts w:hint="eastAsia"/>
        </w:rPr>
      </w:pP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pPr>
    <w:r>
      <w:fldChar w:fldCharType="begin"/>
    </w:r>
    <w:r>
      <w:instrText xml:space="preserve">PAGE</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4616"/>
    <w:rsid w:val="0006063C"/>
    <w:rsid w:val="0015074B"/>
    <w:rsid w:val="0029639D"/>
    <w:rsid w:val="00326F90"/>
    <w:rsid w:val="00AA1D8D"/>
    <w:rsid w:val="00B47730"/>
    <w:rsid w:val="00CB0664"/>
    <w:rsid w:val="00F22570"/>
    <w:rsid w:val="00FC693F"/>
    <w:rsid w:val="019654C1"/>
    <w:rsid w:val="01BD3ED7"/>
    <w:rsid w:val="15E614D2"/>
    <w:rsid w:val="18327844"/>
    <w:rsid w:val="195D0AC0"/>
    <w:rsid w:val="1AD61A6D"/>
    <w:rsid w:val="1C74173E"/>
    <w:rsid w:val="21E60997"/>
    <w:rsid w:val="24CC45D2"/>
    <w:rsid w:val="27CA0506"/>
    <w:rsid w:val="2AF86CC7"/>
    <w:rsid w:val="2BDE4E66"/>
    <w:rsid w:val="2EA66164"/>
    <w:rsid w:val="304E4057"/>
    <w:rsid w:val="34593EA4"/>
    <w:rsid w:val="35001DC9"/>
    <w:rsid w:val="369D6393"/>
    <w:rsid w:val="39EF74A9"/>
    <w:rsid w:val="40B51965"/>
    <w:rsid w:val="419150C4"/>
    <w:rsid w:val="4FDE337E"/>
    <w:rsid w:val="50B14471"/>
    <w:rsid w:val="5514238F"/>
    <w:rsid w:val="556A27E8"/>
    <w:rsid w:val="59EF6DAE"/>
    <w:rsid w:val="5B280C44"/>
    <w:rsid w:val="6ACE2068"/>
    <w:rsid w:val="6B914D21"/>
    <w:rsid w:val="6CCB7D2D"/>
    <w:rsid w:val="6D9B4287"/>
    <w:rsid w:val="76635F6B"/>
    <w:rsid w:val="7BD714EC"/>
    <w:rsid w:val="7D07422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60" w:lineRule="auto"/>
      <w:jc w:val="both"/>
    </w:pPr>
    <w:rPr>
      <w:rFonts w:ascii="Arial" w:hAnsi="Arial" w:eastAsia="宋体" w:cstheme="minorBidi"/>
      <w:color w:val="000000"/>
      <w:sz w:val="24"/>
      <w:szCs w:val="22"/>
      <w:lang w:val="en-US" w:eastAsia="en-US" w:bidi="ar-SA"/>
    </w:rPr>
  </w:style>
  <w:style w:type="paragraph" w:styleId="3">
    <w:name w:val="heading 1"/>
    <w:basedOn w:val="1"/>
    <w:next w:val="1"/>
    <w:link w:val="140"/>
    <w:qFormat/>
    <w:uiPriority w:val="9"/>
    <w:pPr>
      <w:keepNext/>
      <w:keepLines/>
      <w:spacing w:before="280" w:after="12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220" w:after="10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80" w:after="8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8"/>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6"/>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spacing w:after="360" w:line="240" w:lineRule="auto"/>
      <w:contextualSpacing/>
      <w:jc w:val="center"/>
    </w:pPr>
    <w:rPr>
      <w:rFonts w:asciiTheme="majorHAnsi" w:hAnsiTheme="majorHAnsi" w:eastAsiaTheme="majorEastAsia" w:cstheme="majorBidi"/>
      <w:b/>
      <w:color w:val="000000"/>
      <w:spacing w:val="5"/>
      <w:kern w:val="28"/>
      <w:sz w:val="36"/>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6"/>
    <w:qFormat/>
    <w:uiPriority w:val="99"/>
  </w:style>
  <w:style w:type="character" w:customStyle="1" w:styleId="138">
    <w:name w:val="Footer Char"/>
    <w:basedOn w:val="134"/>
    <w:link w:val="25"/>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20"/>
    <w:qFormat/>
    <w:uiPriority w:val="99"/>
  </w:style>
  <w:style w:type="character" w:customStyle="1" w:styleId="147">
    <w:name w:val="Body Text 2 Char"/>
    <w:basedOn w:val="134"/>
    <w:link w:val="29"/>
    <w:qFormat/>
    <w:uiPriority w:val="99"/>
  </w:style>
  <w:style w:type="character" w:customStyle="1" w:styleId="148">
    <w:name w:val="Body Text 3 Char"/>
    <w:basedOn w:val="134"/>
    <w:link w:val="18"/>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 w:type="paragraph" w:customStyle="1" w:styleId="166">
    <w:name w:val="TableText"/>
    <w:qFormat/>
    <w:uiPriority w:val="0"/>
    <w:pPr>
      <w:spacing w:before="20" w:after="20" w:line="240" w:lineRule="auto"/>
      <w:ind w:firstLine="0"/>
    </w:pPr>
    <w:rPr>
      <w:rFonts w:ascii="Arial" w:hAnsi="Arial" w:eastAsia="宋体" w:cstheme="minorBidi"/>
      <w:color w:val="000000"/>
      <w:sz w:val="21"/>
      <w:szCs w:val="22"/>
      <w:lang w:val="en-US" w:eastAsia="en-US" w:bidi="ar-SA"/>
    </w:rPr>
  </w:style>
  <w:style w:type="paragraph" w:customStyle="1" w:styleId="167">
    <w:name w:val="null3"/>
    <w:hidden/>
    <w:qFormat/>
    <w:uiPriority w:val="0"/>
    <w:rPr>
      <w:rFonts w:hint="eastAsia" w:asciiTheme="minorHAnsi" w:hAnsiTheme="minorHAnsi" w:eastAsiaTheme="minorEastAsia" w:cstheme="minorBidi"/>
      <w:lang w:val="en-US" w:eastAsia="zh-Hans"/>
    </w:rPr>
  </w:style>
  <w:style w:type="character" w:customStyle="1" w:styleId="168">
    <w:name w:val="font11"/>
    <w:basedOn w:val="134"/>
    <w:qFormat/>
    <w:uiPriority w:val="0"/>
    <w:rPr>
      <w:rFonts w:hint="eastAsia" w:ascii="仿宋" w:hAnsi="仿宋" w:eastAsia="仿宋" w:cs="仿宋"/>
      <w:color w:val="000000"/>
      <w:sz w:val="24"/>
      <w:szCs w:val="24"/>
      <w:u w:val="none"/>
    </w:rPr>
  </w:style>
  <w:style w:type="character" w:customStyle="1" w:styleId="169">
    <w:name w:val="font21"/>
    <w:basedOn w:val="134"/>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136</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dcterms:modified xsi:type="dcterms:W3CDTF">2026-09-21T06:19:56Z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137D7F233F9B4769BD1ACCB7B0727DC7</vt:lpwstr>
  </property>
</Properties>
</file>